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240A" w:rsidRDefault="00AA0808">
      <w:pPr>
        <w:pStyle w:val="ConsPlusNonforma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Информация о качестве обслуживания потребителей услуг</w:t>
      </w:r>
    </w:p>
    <w:p w:rsidR="0085240A" w:rsidRDefault="00F23B78">
      <w:pPr>
        <w:pStyle w:val="ConsPlusNonforma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ООО «ЖКС»</w:t>
      </w:r>
      <w:r w:rsidR="00AA0808">
        <w:rPr>
          <w:rFonts w:ascii="Times New Roman" w:eastAsia="Times New Roman" w:hAnsi="Times New Roman" w:cs="Times New Roman"/>
          <w:sz w:val="24"/>
          <w:szCs w:val="24"/>
        </w:rPr>
        <w:t xml:space="preserve"> за 202</w:t>
      </w:r>
      <w:r w:rsidR="001D33C1">
        <w:rPr>
          <w:rFonts w:ascii="Times New Roman" w:eastAsia="Times New Roman" w:hAnsi="Times New Roman" w:cs="Times New Roman"/>
          <w:sz w:val="24"/>
          <w:szCs w:val="24"/>
        </w:rPr>
        <w:t>4</w:t>
      </w:r>
      <w:r w:rsidR="00AA0808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85240A" w:rsidRDefault="0085240A">
      <w:pPr>
        <w:pStyle w:val="ConsPlusNonformat"/>
        <w:jc w:val="both"/>
        <w:rPr>
          <w:rFonts w:ascii="Times New Roman" w:eastAsia="Times New Roman" w:hAnsi="Times New Roman" w:cs="Times New Roman"/>
        </w:rPr>
      </w:pPr>
    </w:p>
    <w:p w:rsidR="0085240A" w:rsidRDefault="0085240A">
      <w:pPr>
        <w:pStyle w:val="ConsPlusNormal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5240A" w:rsidRPr="00F2196D" w:rsidRDefault="00AA0808">
      <w:pPr>
        <w:pStyle w:val="ConsPlusNormal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F2196D">
        <w:rPr>
          <w:rFonts w:ascii="Times New Roman" w:eastAsia="Times New Roman" w:hAnsi="Times New Roman" w:cs="Times New Roman"/>
          <w:sz w:val="22"/>
          <w:szCs w:val="22"/>
        </w:rPr>
        <w:t>1. Общая информация о сетевой организации</w:t>
      </w:r>
    </w:p>
    <w:p w:rsidR="0085240A" w:rsidRPr="00F2196D" w:rsidRDefault="0085240A" w:rsidP="00354F22">
      <w:pPr>
        <w:pStyle w:val="ConsPlusNormal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85240A" w:rsidRPr="00F2196D" w:rsidRDefault="00354F22" w:rsidP="00354F22">
      <w:pPr>
        <w:pStyle w:val="ConsPlusNormal"/>
        <w:tabs>
          <w:tab w:val="left" w:pos="993"/>
        </w:tabs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F2196D">
        <w:rPr>
          <w:rFonts w:ascii="Times New Roman" w:eastAsia="Times New Roman" w:hAnsi="Times New Roman" w:cs="Times New Roman"/>
          <w:sz w:val="22"/>
          <w:szCs w:val="22"/>
        </w:rPr>
        <w:t xml:space="preserve">1.1. </w:t>
      </w:r>
      <w:r w:rsidR="00AA0808" w:rsidRPr="00F2196D">
        <w:rPr>
          <w:rFonts w:ascii="Times New Roman" w:eastAsia="Times New Roman" w:hAnsi="Times New Roman" w:cs="Times New Roman"/>
          <w:sz w:val="22"/>
          <w:szCs w:val="22"/>
        </w:rPr>
        <w:t>Количество потребителей услуг сетевой организации (далее - потребители) с разбивкой по уровням напряжения, категориям надежности потребителей и типу потребителей (физические или юридические лица), а также динамика по отношению к году, предшествующему отчетному, з</w:t>
      </w:r>
      <w:r w:rsidR="00F2196D">
        <w:rPr>
          <w:rFonts w:ascii="Times New Roman" w:eastAsia="Times New Roman" w:hAnsi="Times New Roman" w:cs="Times New Roman"/>
          <w:sz w:val="22"/>
          <w:szCs w:val="22"/>
        </w:rPr>
        <w:t>аполняется в произвольной форме:</w:t>
      </w:r>
    </w:p>
    <w:tbl>
      <w:tblPr>
        <w:tblW w:w="82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992"/>
        <w:gridCol w:w="993"/>
        <w:gridCol w:w="1064"/>
        <w:gridCol w:w="1062"/>
        <w:gridCol w:w="1134"/>
        <w:gridCol w:w="1134"/>
      </w:tblGrid>
      <w:tr w:rsidR="00354F22" w:rsidTr="00354F22">
        <w:trPr>
          <w:trHeight w:val="300"/>
          <w:jc w:val="center"/>
        </w:trPr>
        <w:tc>
          <w:tcPr>
            <w:tcW w:w="1843" w:type="dxa"/>
            <w:vMerge w:val="restart"/>
            <w:shd w:val="clear" w:color="auto" w:fill="DBE5F1" w:themeFill="accent1" w:themeFillTint="33"/>
            <w:noWrap/>
            <w:vAlign w:val="center"/>
          </w:tcPr>
          <w:p w:rsidR="00354F22" w:rsidRPr="00354F22" w:rsidRDefault="00354F22" w:rsidP="00354F22">
            <w:pPr>
              <w:pStyle w:val="ConsPlusNormal"/>
              <w:jc w:val="center"/>
              <w:rPr>
                <w:rFonts w:ascii="TimesNewRoman" w:hAnsi="TimesNewRoman" w:cs="TimesNewRoman"/>
                <w:b/>
                <w:sz w:val="20"/>
                <w:szCs w:val="20"/>
              </w:rPr>
            </w:pPr>
            <w:r w:rsidRPr="00354F22">
              <w:rPr>
                <w:rFonts w:ascii="TimesNewRoman" w:hAnsi="TimesNewRoman" w:cs="TimesNewRoman"/>
                <w:b/>
                <w:sz w:val="20"/>
                <w:szCs w:val="20"/>
              </w:rPr>
              <w:t>Уровень напряжения</w:t>
            </w:r>
          </w:p>
        </w:tc>
        <w:tc>
          <w:tcPr>
            <w:tcW w:w="3049" w:type="dxa"/>
            <w:gridSpan w:val="3"/>
            <w:shd w:val="clear" w:color="auto" w:fill="DBE5F1" w:themeFill="accent1" w:themeFillTint="33"/>
            <w:noWrap/>
            <w:vAlign w:val="center"/>
          </w:tcPr>
          <w:p w:rsidR="00354F22" w:rsidRPr="00354F22" w:rsidRDefault="00354F22">
            <w:pPr>
              <w:pStyle w:val="ConsPlusNormal"/>
              <w:ind w:left="11"/>
              <w:jc w:val="center"/>
              <w:rPr>
                <w:rFonts w:ascii="TimesNewRoman" w:hAnsi="TimesNewRoman" w:cs="TimesNewRoman"/>
                <w:b/>
                <w:sz w:val="20"/>
                <w:szCs w:val="20"/>
              </w:rPr>
            </w:pPr>
            <w:r w:rsidRPr="00354F22">
              <w:rPr>
                <w:rFonts w:ascii="TimesNewRoman" w:hAnsi="TimesNewRoman" w:cs="TimesNewRoman"/>
                <w:b/>
                <w:sz w:val="20"/>
                <w:szCs w:val="20"/>
              </w:rPr>
              <w:t>Юридические лица</w:t>
            </w:r>
          </w:p>
        </w:tc>
        <w:tc>
          <w:tcPr>
            <w:tcW w:w="3330" w:type="dxa"/>
            <w:gridSpan w:val="3"/>
            <w:shd w:val="clear" w:color="auto" w:fill="DBE5F1" w:themeFill="accent1" w:themeFillTint="33"/>
            <w:noWrap/>
            <w:vAlign w:val="center"/>
          </w:tcPr>
          <w:p w:rsidR="00354F22" w:rsidRPr="00354F22" w:rsidRDefault="00354F22">
            <w:pPr>
              <w:pStyle w:val="ConsPlusNormal"/>
              <w:ind w:left="11"/>
              <w:jc w:val="center"/>
              <w:rPr>
                <w:rFonts w:ascii="TimesNewRoman" w:hAnsi="TimesNewRoman" w:cs="TimesNewRoman"/>
                <w:b/>
                <w:sz w:val="20"/>
                <w:szCs w:val="20"/>
              </w:rPr>
            </w:pPr>
            <w:r w:rsidRPr="00354F22">
              <w:rPr>
                <w:rFonts w:ascii="TimesNewRoman" w:hAnsi="TimesNewRoman" w:cs="TimesNewRoman"/>
                <w:b/>
                <w:sz w:val="20"/>
                <w:szCs w:val="20"/>
              </w:rPr>
              <w:t>Физические лица</w:t>
            </w:r>
          </w:p>
        </w:tc>
      </w:tr>
      <w:tr w:rsidR="00354F22" w:rsidTr="00354F22">
        <w:trPr>
          <w:trHeight w:val="300"/>
          <w:jc w:val="center"/>
        </w:trPr>
        <w:tc>
          <w:tcPr>
            <w:tcW w:w="1843" w:type="dxa"/>
            <w:vMerge/>
            <w:shd w:val="clear" w:color="auto" w:fill="DBE5F1" w:themeFill="accent1" w:themeFillTint="33"/>
            <w:vAlign w:val="center"/>
          </w:tcPr>
          <w:p w:rsidR="00354F22" w:rsidRPr="00354F22" w:rsidRDefault="00354F22">
            <w:pPr>
              <w:pStyle w:val="ConsPlusNormal"/>
              <w:jc w:val="center"/>
              <w:rPr>
                <w:rFonts w:ascii="TimesNewRoman" w:hAnsi="TimesNewRoman" w:cs="TimesNewRoman"/>
                <w:b/>
                <w:sz w:val="20"/>
                <w:szCs w:val="20"/>
              </w:rPr>
            </w:pPr>
          </w:p>
        </w:tc>
        <w:tc>
          <w:tcPr>
            <w:tcW w:w="3049" w:type="dxa"/>
            <w:gridSpan w:val="3"/>
            <w:shd w:val="clear" w:color="auto" w:fill="DBE5F1" w:themeFill="accent1" w:themeFillTint="33"/>
            <w:noWrap/>
            <w:vAlign w:val="center"/>
          </w:tcPr>
          <w:p w:rsidR="00354F22" w:rsidRPr="00354F22" w:rsidRDefault="00354F22">
            <w:pPr>
              <w:pStyle w:val="ConsPlusNormal"/>
              <w:ind w:left="11"/>
              <w:jc w:val="center"/>
              <w:rPr>
                <w:rFonts w:ascii="TimesNewRoman" w:hAnsi="TimesNewRoman" w:cs="TimesNewRoman"/>
                <w:b/>
                <w:sz w:val="20"/>
                <w:szCs w:val="20"/>
              </w:rPr>
            </w:pPr>
            <w:r w:rsidRPr="00354F22">
              <w:rPr>
                <w:rFonts w:ascii="TimesNewRoman" w:hAnsi="TimesNewRoman" w:cs="TimesNewRoman"/>
                <w:b/>
                <w:sz w:val="20"/>
                <w:szCs w:val="20"/>
              </w:rPr>
              <w:t>Категория надежности</w:t>
            </w:r>
          </w:p>
        </w:tc>
        <w:tc>
          <w:tcPr>
            <w:tcW w:w="3330" w:type="dxa"/>
            <w:gridSpan w:val="3"/>
            <w:shd w:val="clear" w:color="auto" w:fill="DBE5F1" w:themeFill="accent1" w:themeFillTint="33"/>
            <w:noWrap/>
            <w:vAlign w:val="center"/>
          </w:tcPr>
          <w:p w:rsidR="00354F22" w:rsidRPr="00354F22" w:rsidRDefault="00354F22">
            <w:pPr>
              <w:pStyle w:val="ConsPlusNormal"/>
              <w:ind w:left="11"/>
              <w:jc w:val="center"/>
              <w:rPr>
                <w:rFonts w:ascii="TimesNewRoman" w:hAnsi="TimesNewRoman" w:cs="TimesNewRoman"/>
                <w:b/>
                <w:sz w:val="20"/>
                <w:szCs w:val="20"/>
              </w:rPr>
            </w:pPr>
            <w:r w:rsidRPr="00354F22">
              <w:rPr>
                <w:rFonts w:ascii="TimesNewRoman" w:hAnsi="TimesNewRoman" w:cs="TimesNewRoman"/>
                <w:b/>
                <w:sz w:val="20"/>
                <w:szCs w:val="20"/>
              </w:rPr>
              <w:t>Категория надежности</w:t>
            </w:r>
          </w:p>
        </w:tc>
      </w:tr>
      <w:tr w:rsidR="00354F22" w:rsidTr="00354F22">
        <w:trPr>
          <w:trHeight w:val="300"/>
          <w:jc w:val="center"/>
        </w:trPr>
        <w:tc>
          <w:tcPr>
            <w:tcW w:w="1843" w:type="dxa"/>
            <w:vMerge/>
            <w:shd w:val="clear" w:color="auto" w:fill="DBE5F1" w:themeFill="accent1" w:themeFillTint="33"/>
            <w:vAlign w:val="center"/>
          </w:tcPr>
          <w:p w:rsidR="00354F22" w:rsidRPr="00354F22" w:rsidRDefault="00354F22">
            <w:pPr>
              <w:pStyle w:val="ConsPlusNormal"/>
              <w:jc w:val="center"/>
              <w:rPr>
                <w:rFonts w:ascii="TimesNewRoman" w:hAnsi="TimesNewRoman" w:cs="TimesNewRoman"/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  <w:noWrap/>
            <w:vAlign w:val="center"/>
          </w:tcPr>
          <w:p w:rsidR="00354F22" w:rsidRPr="00354F22" w:rsidRDefault="00354F22">
            <w:pPr>
              <w:pStyle w:val="ConsPlusNormal"/>
              <w:ind w:left="12"/>
              <w:jc w:val="center"/>
              <w:rPr>
                <w:rFonts w:ascii="TimesNewRoman" w:hAnsi="TimesNewRoman" w:cs="TimesNewRoman"/>
                <w:b/>
                <w:sz w:val="20"/>
                <w:szCs w:val="20"/>
              </w:rPr>
            </w:pPr>
            <w:r w:rsidRPr="00354F22">
              <w:rPr>
                <w:rFonts w:ascii="TimesNewRoman" w:hAnsi="TimesNewRoman" w:cs="TimesNewRoman"/>
                <w:b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DBE5F1" w:themeFill="accent1" w:themeFillTint="33"/>
            <w:noWrap/>
            <w:vAlign w:val="center"/>
          </w:tcPr>
          <w:p w:rsidR="00354F22" w:rsidRPr="00354F22" w:rsidRDefault="00354F22">
            <w:pPr>
              <w:pStyle w:val="ConsPlusNormal"/>
              <w:ind w:left="30"/>
              <w:jc w:val="center"/>
              <w:rPr>
                <w:rFonts w:ascii="TimesNewRoman" w:hAnsi="TimesNewRoman" w:cs="TimesNewRoman"/>
                <w:b/>
                <w:sz w:val="20"/>
                <w:szCs w:val="20"/>
              </w:rPr>
            </w:pPr>
            <w:r w:rsidRPr="00354F22">
              <w:rPr>
                <w:rFonts w:ascii="TimesNewRoman" w:hAnsi="TimesNewRoman" w:cs="TimesNewRoman"/>
                <w:b/>
                <w:sz w:val="20"/>
                <w:szCs w:val="20"/>
              </w:rPr>
              <w:t>2</w:t>
            </w:r>
          </w:p>
        </w:tc>
        <w:tc>
          <w:tcPr>
            <w:tcW w:w="1064" w:type="dxa"/>
            <w:shd w:val="clear" w:color="auto" w:fill="DBE5F1" w:themeFill="accent1" w:themeFillTint="33"/>
            <w:noWrap/>
            <w:vAlign w:val="center"/>
          </w:tcPr>
          <w:p w:rsidR="00354F22" w:rsidRPr="00354F22" w:rsidRDefault="00354F22">
            <w:pPr>
              <w:pStyle w:val="ConsPlusNormal"/>
              <w:jc w:val="center"/>
              <w:rPr>
                <w:rFonts w:ascii="TimesNewRoman" w:hAnsi="TimesNewRoman" w:cs="TimesNewRoman"/>
                <w:b/>
                <w:sz w:val="20"/>
                <w:szCs w:val="20"/>
              </w:rPr>
            </w:pPr>
            <w:r w:rsidRPr="00354F22">
              <w:rPr>
                <w:rFonts w:ascii="TimesNewRoman" w:hAnsi="TimesNewRoman" w:cs="TimesNewRoman"/>
                <w:b/>
                <w:sz w:val="20"/>
                <w:szCs w:val="20"/>
              </w:rPr>
              <w:t>3</w:t>
            </w:r>
          </w:p>
        </w:tc>
        <w:tc>
          <w:tcPr>
            <w:tcW w:w="1062" w:type="dxa"/>
            <w:shd w:val="clear" w:color="auto" w:fill="DBE5F1" w:themeFill="accent1" w:themeFillTint="33"/>
            <w:noWrap/>
            <w:vAlign w:val="center"/>
          </w:tcPr>
          <w:p w:rsidR="00354F22" w:rsidRPr="00354F22" w:rsidRDefault="00354F22">
            <w:pPr>
              <w:pStyle w:val="ConsPlusNormal"/>
              <w:jc w:val="center"/>
              <w:rPr>
                <w:rFonts w:ascii="TimesNewRoman" w:hAnsi="TimesNewRoman" w:cs="TimesNewRoman"/>
                <w:b/>
                <w:sz w:val="20"/>
                <w:szCs w:val="20"/>
              </w:rPr>
            </w:pPr>
            <w:r w:rsidRPr="00354F22">
              <w:rPr>
                <w:rFonts w:ascii="TimesNewRoman" w:hAnsi="TimesNewRoman" w:cs="TimesNewRoman"/>
                <w:b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DBE5F1" w:themeFill="accent1" w:themeFillTint="33"/>
            <w:noWrap/>
            <w:vAlign w:val="center"/>
          </w:tcPr>
          <w:p w:rsidR="00354F22" w:rsidRPr="00354F22" w:rsidRDefault="00354F22">
            <w:pPr>
              <w:pStyle w:val="ConsPlusNormal"/>
              <w:jc w:val="center"/>
              <w:rPr>
                <w:rFonts w:ascii="TimesNewRoman" w:hAnsi="TimesNewRoman" w:cs="TimesNewRoman"/>
                <w:b/>
                <w:sz w:val="20"/>
                <w:szCs w:val="20"/>
              </w:rPr>
            </w:pPr>
            <w:r w:rsidRPr="00354F22">
              <w:rPr>
                <w:rFonts w:ascii="TimesNewRoman" w:hAnsi="TimesNewRoman" w:cs="TimesNewRoman"/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DBE5F1" w:themeFill="accent1" w:themeFillTint="33"/>
            <w:noWrap/>
            <w:vAlign w:val="center"/>
          </w:tcPr>
          <w:p w:rsidR="00354F22" w:rsidRPr="00354F22" w:rsidRDefault="00354F22">
            <w:pPr>
              <w:pStyle w:val="ConsPlusNormal"/>
              <w:ind w:left="-10"/>
              <w:jc w:val="center"/>
              <w:rPr>
                <w:rFonts w:ascii="TimesNewRoman" w:hAnsi="TimesNewRoman" w:cs="TimesNewRoman"/>
                <w:b/>
                <w:sz w:val="20"/>
                <w:szCs w:val="20"/>
              </w:rPr>
            </w:pPr>
            <w:r w:rsidRPr="00354F22">
              <w:rPr>
                <w:rFonts w:ascii="TimesNewRoman" w:hAnsi="TimesNewRoman" w:cs="TimesNewRoman"/>
                <w:b/>
                <w:sz w:val="20"/>
                <w:szCs w:val="20"/>
              </w:rPr>
              <w:t>3</w:t>
            </w:r>
          </w:p>
        </w:tc>
      </w:tr>
      <w:tr w:rsidR="00354F22" w:rsidTr="00353856">
        <w:trPr>
          <w:trHeight w:val="211"/>
          <w:jc w:val="center"/>
        </w:trPr>
        <w:tc>
          <w:tcPr>
            <w:tcW w:w="1843" w:type="dxa"/>
            <w:noWrap/>
            <w:vAlign w:val="center"/>
          </w:tcPr>
          <w:p w:rsidR="00354F22" w:rsidRDefault="00354F22">
            <w:pPr>
              <w:pStyle w:val="ConsPlusNormal"/>
              <w:jc w:val="center"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ВН</w:t>
            </w:r>
          </w:p>
        </w:tc>
        <w:tc>
          <w:tcPr>
            <w:tcW w:w="992" w:type="dxa"/>
            <w:noWrap/>
            <w:vAlign w:val="bottom"/>
          </w:tcPr>
          <w:p w:rsidR="00354F22" w:rsidRPr="00F23B78" w:rsidRDefault="00F23B78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 w:cs="TimesNew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noWrap/>
            <w:vAlign w:val="bottom"/>
          </w:tcPr>
          <w:p w:rsidR="00354F22" w:rsidRPr="00F23B78" w:rsidRDefault="00F23B78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 w:cs="TimesNew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4" w:type="dxa"/>
            <w:noWrap/>
            <w:vAlign w:val="bottom"/>
          </w:tcPr>
          <w:p w:rsidR="00354F22" w:rsidRPr="00F23B78" w:rsidRDefault="00F23B78">
            <w:pPr>
              <w:jc w:val="center"/>
              <w:rPr>
                <w:rFonts w:asciiTheme="minorHAnsi" w:hAnsiTheme="minorHAnsi"/>
              </w:rPr>
            </w:pPr>
            <w:r>
              <w:rPr>
                <w:rFonts w:ascii="TimesNewRoman" w:hAnsi="TimesNewRoman" w:cs="TimesNew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2" w:type="dxa"/>
            <w:noWrap/>
            <w:vAlign w:val="bottom"/>
          </w:tcPr>
          <w:p w:rsidR="00354F22" w:rsidRDefault="00354F22">
            <w:pPr>
              <w:jc w:val="center"/>
            </w:pPr>
          </w:p>
        </w:tc>
        <w:tc>
          <w:tcPr>
            <w:tcW w:w="1134" w:type="dxa"/>
            <w:noWrap/>
            <w:vAlign w:val="bottom"/>
          </w:tcPr>
          <w:p w:rsidR="00354F22" w:rsidRDefault="00354F22">
            <w:pPr>
              <w:jc w:val="center"/>
            </w:pPr>
          </w:p>
        </w:tc>
        <w:tc>
          <w:tcPr>
            <w:tcW w:w="1134" w:type="dxa"/>
            <w:noWrap/>
            <w:vAlign w:val="bottom"/>
          </w:tcPr>
          <w:p w:rsidR="00354F22" w:rsidRDefault="00354F22">
            <w:pPr>
              <w:jc w:val="center"/>
            </w:pPr>
          </w:p>
        </w:tc>
      </w:tr>
      <w:tr w:rsidR="00354F22" w:rsidTr="00F23B78">
        <w:trPr>
          <w:trHeight w:val="800"/>
          <w:jc w:val="center"/>
        </w:trPr>
        <w:tc>
          <w:tcPr>
            <w:tcW w:w="1843" w:type="dxa"/>
            <w:noWrap/>
            <w:vAlign w:val="center"/>
          </w:tcPr>
          <w:p w:rsidR="00354F22" w:rsidRDefault="00354F22">
            <w:pPr>
              <w:pStyle w:val="ConsPlusNormal"/>
              <w:jc w:val="center"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СН1</w:t>
            </w:r>
          </w:p>
        </w:tc>
        <w:tc>
          <w:tcPr>
            <w:tcW w:w="992" w:type="dxa"/>
            <w:noWrap/>
            <w:vAlign w:val="bottom"/>
          </w:tcPr>
          <w:p w:rsidR="00354F22" w:rsidRDefault="00354F22">
            <w:pPr>
              <w:jc w:val="center"/>
            </w:pPr>
            <w:r>
              <w:rPr>
                <w:rFonts w:ascii="TimesNewRoman" w:hAnsi="TimesNewRoman" w:cs="TimesNew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noWrap/>
            <w:vAlign w:val="bottom"/>
          </w:tcPr>
          <w:p w:rsidR="00354F22" w:rsidRPr="00F23B78" w:rsidRDefault="00F23B78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 w:cs="TimesNew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4" w:type="dxa"/>
            <w:noWrap/>
            <w:vAlign w:val="bottom"/>
          </w:tcPr>
          <w:p w:rsidR="00354F22" w:rsidRPr="00F23B78" w:rsidRDefault="00F23B78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 w:cs="TimesNew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2" w:type="dxa"/>
            <w:noWrap/>
            <w:vAlign w:val="bottom"/>
          </w:tcPr>
          <w:p w:rsidR="00354F22" w:rsidRDefault="00354F22">
            <w:pPr>
              <w:jc w:val="center"/>
            </w:pPr>
          </w:p>
        </w:tc>
        <w:tc>
          <w:tcPr>
            <w:tcW w:w="1134" w:type="dxa"/>
            <w:noWrap/>
            <w:vAlign w:val="bottom"/>
          </w:tcPr>
          <w:p w:rsidR="00354F22" w:rsidRDefault="00354F22">
            <w:pPr>
              <w:jc w:val="center"/>
            </w:pPr>
          </w:p>
        </w:tc>
        <w:tc>
          <w:tcPr>
            <w:tcW w:w="1134" w:type="dxa"/>
            <w:noWrap/>
            <w:vAlign w:val="bottom"/>
          </w:tcPr>
          <w:p w:rsidR="00354F22" w:rsidRDefault="00354F22">
            <w:pPr>
              <w:jc w:val="center"/>
            </w:pPr>
          </w:p>
        </w:tc>
      </w:tr>
      <w:tr w:rsidR="00354F22" w:rsidTr="00353856">
        <w:trPr>
          <w:trHeight w:val="112"/>
          <w:jc w:val="center"/>
        </w:trPr>
        <w:tc>
          <w:tcPr>
            <w:tcW w:w="1843" w:type="dxa"/>
            <w:noWrap/>
            <w:vAlign w:val="center"/>
          </w:tcPr>
          <w:p w:rsidR="00354F22" w:rsidRDefault="00354F22">
            <w:pPr>
              <w:pStyle w:val="ConsPlusNormal"/>
              <w:jc w:val="center"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СН2</w:t>
            </w:r>
          </w:p>
        </w:tc>
        <w:tc>
          <w:tcPr>
            <w:tcW w:w="992" w:type="dxa"/>
            <w:noWrap/>
            <w:vAlign w:val="bottom"/>
          </w:tcPr>
          <w:p w:rsidR="00354F22" w:rsidRPr="00F23B78" w:rsidRDefault="00F23B78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 w:cs="TimesNew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noWrap/>
            <w:vAlign w:val="bottom"/>
          </w:tcPr>
          <w:p w:rsidR="00354F22" w:rsidRPr="00F23B78" w:rsidRDefault="002501A1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 w:cs="TimesNew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4" w:type="dxa"/>
            <w:noWrap/>
            <w:vAlign w:val="bottom"/>
          </w:tcPr>
          <w:p w:rsidR="00354F22" w:rsidRPr="00F23B78" w:rsidRDefault="007F69A7" w:rsidP="00231C52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 w:cs="TimesNewRoman"/>
                <w:color w:val="000000"/>
                <w:sz w:val="20"/>
                <w:szCs w:val="20"/>
              </w:rPr>
              <w:t>1178</w:t>
            </w:r>
          </w:p>
        </w:tc>
        <w:tc>
          <w:tcPr>
            <w:tcW w:w="1062" w:type="dxa"/>
            <w:noWrap/>
            <w:vAlign w:val="bottom"/>
          </w:tcPr>
          <w:p w:rsidR="00354F22" w:rsidRDefault="00354F22">
            <w:pPr>
              <w:jc w:val="center"/>
            </w:pPr>
          </w:p>
        </w:tc>
        <w:tc>
          <w:tcPr>
            <w:tcW w:w="1134" w:type="dxa"/>
            <w:noWrap/>
            <w:vAlign w:val="bottom"/>
          </w:tcPr>
          <w:p w:rsidR="00354F22" w:rsidRDefault="00354F22">
            <w:pPr>
              <w:jc w:val="center"/>
            </w:pPr>
          </w:p>
        </w:tc>
        <w:tc>
          <w:tcPr>
            <w:tcW w:w="1134" w:type="dxa"/>
            <w:noWrap/>
            <w:vAlign w:val="bottom"/>
          </w:tcPr>
          <w:p w:rsidR="00354F22" w:rsidRDefault="00354F22">
            <w:pPr>
              <w:jc w:val="center"/>
            </w:pPr>
          </w:p>
        </w:tc>
      </w:tr>
      <w:tr w:rsidR="00354F22" w:rsidRPr="004A4F37" w:rsidTr="00353856">
        <w:trPr>
          <w:trHeight w:val="70"/>
          <w:jc w:val="center"/>
        </w:trPr>
        <w:tc>
          <w:tcPr>
            <w:tcW w:w="1843" w:type="dxa"/>
            <w:noWrap/>
            <w:vAlign w:val="center"/>
          </w:tcPr>
          <w:p w:rsidR="00354F22" w:rsidRDefault="00354F22">
            <w:pPr>
              <w:pStyle w:val="ConsPlusNormal"/>
              <w:jc w:val="center"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НН</w:t>
            </w:r>
          </w:p>
        </w:tc>
        <w:tc>
          <w:tcPr>
            <w:tcW w:w="992" w:type="dxa"/>
            <w:noWrap/>
            <w:vAlign w:val="bottom"/>
          </w:tcPr>
          <w:p w:rsidR="00354F22" w:rsidRPr="00F23B78" w:rsidRDefault="00F23B78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 w:cs="TimesNew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noWrap/>
            <w:vAlign w:val="bottom"/>
          </w:tcPr>
          <w:p w:rsidR="00354F22" w:rsidRPr="00F23B78" w:rsidRDefault="002501A1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 w:cs="TimesNew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4" w:type="dxa"/>
            <w:noWrap/>
            <w:vAlign w:val="bottom"/>
          </w:tcPr>
          <w:p w:rsidR="007F69A7" w:rsidRPr="007F69A7" w:rsidRDefault="007F69A7" w:rsidP="007F69A7">
            <w:pPr>
              <w:jc w:val="center"/>
              <w:rPr>
                <w:rFonts w:asciiTheme="minorHAnsi" w:hAnsiTheme="minorHAnsi" w:cs="TimesNewRoman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color w:val="000000"/>
                <w:sz w:val="20"/>
                <w:szCs w:val="20"/>
              </w:rPr>
              <w:t>322</w:t>
            </w:r>
          </w:p>
        </w:tc>
        <w:tc>
          <w:tcPr>
            <w:tcW w:w="1062" w:type="dxa"/>
            <w:noWrap/>
            <w:vAlign w:val="bottom"/>
          </w:tcPr>
          <w:p w:rsidR="00354F22" w:rsidRDefault="00354F22">
            <w:pPr>
              <w:jc w:val="center"/>
            </w:pPr>
          </w:p>
        </w:tc>
        <w:tc>
          <w:tcPr>
            <w:tcW w:w="1134" w:type="dxa"/>
            <w:noWrap/>
            <w:vAlign w:val="bottom"/>
          </w:tcPr>
          <w:p w:rsidR="00354F22" w:rsidRDefault="00354F22">
            <w:pPr>
              <w:jc w:val="center"/>
            </w:pPr>
          </w:p>
        </w:tc>
        <w:tc>
          <w:tcPr>
            <w:tcW w:w="1134" w:type="dxa"/>
            <w:noWrap/>
            <w:vAlign w:val="bottom"/>
          </w:tcPr>
          <w:p w:rsidR="004A4F37" w:rsidRPr="00F23B78" w:rsidRDefault="00231C52" w:rsidP="00231C52">
            <w:pPr>
              <w:jc w:val="center"/>
              <w:rPr>
                <w:rFonts w:asciiTheme="minorHAnsi" w:hAnsiTheme="minorHAnsi" w:cs="TimesNewRoman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color w:val="000000"/>
                <w:sz w:val="20"/>
                <w:szCs w:val="20"/>
              </w:rPr>
              <w:t>22</w:t>
            </w:r>
            <w:r w:rsidR="00BD207A">
              <w:rPr>
                <w:rFonts w:asciiTheme="minorHAnsi" w:hAnsiTheme="minorHAnsi" w:cs="TimesNewRoman"/>
                <w:color w:val="000000"/>
                <w:sz w:val="20"/>
                <w:szCs w:val="20"/>
              </w:rPr>
              <w:t>8</w:t>
            </w:r>
            <w:r>
              <w:rPr>
                <w:rFonts w:asciiTheme="minorHAnsi" w:hAnsiTheme="minorHAnsi" w:cs="TimesNewRoman"/>
                <w:color w:val="000000"/>
                <w:sz w:val="20"/>
                <w:szCs w:val="20"/>
              </w:rPr>
              <w:t>2</w:t>
            </w:r>
            <w:r w:rsidR="00BD207A">
              <w:rPr>
                <w:rFonts w:asciiTheme="minorHAnsi" w:hAnsiTheme="minorHAnsi" w:cs="TimesNewRoman"/>
                <w:color w:val="000000"/>
                <w:sz w:val="20"/>
                <w:szCs w:val="20"/>
              </w:rPr>
              <w:t>3</w:t>
            </w:r>
          </w:p>
        </w:tc>
      </w:tr>
    </w:tbl>
    <w:p w:rsidR="0085240A" w:rsidRDefault="0085240A">
      <w:pPr>
        <w:pStyle w:val="ConsPlusNormal"/>
        <w:ind w:left="90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5240A" w:rsidRPr="00F2196D" w:rsidRDefault="00354F22" w:rsidP="00354F22">
      <w:pPr>
        <w:pStyle w:val="ConsPlusNormal"/>
        <w:tabs>
          <w:tab w:val="left" w:pos="993"/>
        </w:tabs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F2196D">
        <w:rPr>
          <w:rFonts w:ascii="Times New Roman" w:eastAsia="Times New Roman" w:hAnsi="Times New Roman" w:cs="Times New Roman"/>
          <w:sz w:val="22"/>
          <w:szCs w:val="22"/>
        </w:rPr>
        <w:t xml:space="preserve">1.2. </w:t>
      </w:r>
      <w:r w:rsidR="00AA0808" w:rsidRPr="00F2196D">
        <w:rPr>
          <w:rFonts w:ascii="Times New Roman" w:eastAsia="Times New Roman" w:hAnsi="Times New Roman" w:cs="Times New Roman"/>
          <w:sz w:val="22"/>
          <w:szCs w:val="22"/>
        </w:rPr>
        <w:t>Количество точек поставки всего и точек поставки, оборудованных приборами учета электрической энергии, с разбивкой: физические лица, юридические лица, вводные устройства (вводно-распределительное устройство, главный распределительный щит) в многоквартирные дома, бесхозяйные объекты электросетевого хозяйства, приборы учета с возможностью дистанционного сбора данных, а также динамика по отношению к году, предшествующему отчетному, з</w:t>
      </w:r>
      <w:r w:rsidR="00F2196D">
        <w:rPr>
          <w:rFonts w:ascii="Times New Roman" w:eastAsia="Times New Roman" w:hAnsi="Times New Roman" w:cs="Times New Roman"/>
          <w:sz w:val="22"/>
          <w:szCs w:val="22"/>
        </w:rPr>
        <w:t>аполняется в произвольной форме:</w:t>
      </w:r>
    </w:p>
    <w:tbl>
      <w:tblPr>
        <w:tblW w:w="1590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80"/>
        <w:gridCol w:w="850"/>
        <w:gridCol w:w="709"/>
        <w:gridCol w:w="850"/>
        <w:gridCol w:w="709"/>
        <w:gridCol w:w="851"/>
        <w:gridCol w:w="708"/>
        <w:gridCol w:w="851"/>
        <w:gridCol w:w="709"/>
        <w:gridCol w:w="850"/>
        <w:gridCol w:w="851"/>
        <w:gridCol w:w="850"/>
        <w:gridCol w:w="709"/>
        <w:gridCol w:w="709"/>
        <w:gridCol w:w="734"/>
        <w:gridCol w:w="833"/>
        <w:gridCol w:w="842"/>
        <w:gridCol w:w="851"/>
        <w:gridCol w:w="709"/>
        <w:gridCol w:w="850"/>
      </w:tblGrid>
      <w:tr w:rsidR="0085240A" w:rsidRPr="004A4F37" w:rsidTr="001D33C1">
        <w:trPr>
          <w:trHeight w:val="467"/>
        </w:trPr>
        <w:tc>
          <w:tcPr>
            <w:tcW w:w="32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vAlign w:val="center"/>
          </w:tcPr>
          <w:p w:rsidR="0085240A" w:rsidRPr="004A4F37" w:rsidRDefault="00AA0808" w:rsidP="00F23B78">
            <w:pPr>
              <w:spacing w:after="0" w:line="240" w:lineRule="auto"/>
              <w:jc w:val="center"/>
              <w:rPr>
                <w:rFonts w:ascii="TimesNewRoman" w:hAnsi="TimesNewRoman" w:cs="TimesNewRoman"/>
                <w:b/>
                <w:color w:val="000000"/>
                <w:sz w:val="20"/>
                <w:szCs w:val="20"/>
              </w:rPr>
            </w:pPr>
            <w:r w:rsidRPr="004A4F37">
              <w:rPr>
                <w:rFonts w:ascii="TimesNewRoman" w:hAnsi="TimesNewRoman" w:cs="TimesNewRoman"/>
                <w:b/>
                <w:color w:val="000000"/>
                <w:sz w:val="20"/>
                <w:szCs w:val="20"/>
              </w:rPr>
              <w:t xml:space="preserve">ИТОГО </w:t>
            </w:r>
          </w:p>
        </w:tc>
        <w:tc>
          <w:tcPr>
            <w:tcW w:w="3119" w:type="dxa"/>
            <w:gridSpan w:val="4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vAlign w:val="center"/>
          </w:tcPr>
          <w:p w:rsidR="0085240A" w:rsidRPr="004A4F37" w:rsidRDefault="00AA0808">
            <w:pPr>
              <w:spacing w:after="0" w:line="240" w:lineRule="auto"/>
              <w:jc w:val="center"/>
              <w:rPr>
                <w:rFonts w:ascii="TimesNewRoman" w:hAnsi="TimesNewRoman" w:cs="TimesNewRoman"/>
                <w:b/>
                <w:color w:val="000000"/>
                <w:sz w:val="20"/>
                <w:szCs w:val="20"/>
              </w:rPr>
            </w:pPr>
            <w:r w:rsidRPr="004A4F37">
              <w:rPr>
                <w:rFonts w:ascii="TimesNewRoman" w:hAnsi="TimesNewRoman" w:cs="TimesNewRoman"/>
                <w:b/>
                <w:color w:val="000000"/>
                <w:sz w:val="20"/>
                <w:szCs w:val="20"/>
              </w:rPr>
              <w:t>Организации (без учета ТСО)</w:t>
            </w:r>
          </w:p>
        </w:tc>
        <w:tc>
          <w:tcPr>
            <w:tcW w:w="3260" w:type="dxa"/>
            <w:gridSpan w:val="4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vAlign w:val="center"/>
          </w:tcPr>
          <w:p w:rsidR="0085240A" w:rsidRPr="004A4F37" w:rsidRDefault="00AA0808">
            <w:pPr>
              <w:spacing w:after="0" w:line="240" w:lineRule="auto"/>
              <w:jc w:val="center"/>
              <w:rPr>
                <w:rFonts w:ascii="TimesNewRoman" w:hAnsi="TimesNewRoman" w:cs="TimesNewRoman"/>
                <w:b/>
                <w:color w:val="000000"/>
                <w:sz w:val="20"/>
                <w:szCs w:val="20"/>
              </w:rPr>
            </w:pPr>
            <w:r w:rsidRPr="004A4F37">
              <w:rPr>
                <w:rFonts w:ascii="TimesNewRoman" w:hAnsi="TimesNewRoman" w:cs="TimesNewRoman"/>
                <w:b/>
                <w:color w:val="000000"/>
                <w:sz w:val="20"/>
                <w:szCs w:val="20"/>
              </w:rPr>
              <w:t>Ввода в МЖД</w:t>
            </w:r>
          </w:p>
        </w:tc>
        <w:tc>
          <w:tcPr>
            <w:tcW w:w="2985" w:type="dxa"/>
            <w:gridSpan w:val="4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vAlign w:val="center"/>
          </w:tcPr>
          <w:p w:rsidR="0085240A" w:rsidRPr="004A4F37" w:rsidRDefault="00AA0808">
            <w:pPr>
              <w:spacing w:after="0" w:line="240" w:lineRule="auto"/>
              <w:jc w:val="center"/>
              <w:rPr>
                <w:rFonts w:ascii="TimesNewRoman" w:hAnsi="TimesNewRoman" w:cs="TimesNewRoman"/>
                <w:b/>
                <w:color w:val="000000"/>
                <w:sz w:val="20"/>
                <w:szCs w:val="20"/>
              </w:rPr>
            </w:pPr>
            <w:r w:rsidRPr="004A4F37">
              <w:rPr>
                <w:rFonts w:ascii="TimesNewRoman" w:hAnsi="TimesNewRoman" w:cs="TimesNewRoman"/>
                <w:b/>
                <w:color w:val="000000"/>
                <w:sz w:val="20"/>
                <w:szCs w:val="20"/>
              </w:rPr>
              <w:t>ТСО</w:t>
            </w:r>
          </w:p>
        </w:tc>
        <w:tc>
          <w:tcPr>
            <w:tcW w:w="3252" w:type="dxa"/>
            <w:gridSpan w:val="4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vAlign w:val="center"/>
          </w:tcPr>
          <w:p w:rsidR="0085240A" w:rsidRPr="004A4F37" w:rsidRDefault="00AA0808">
            <w:pPr>
              <w:spacing w:after="0" w:line="240" w:lineRule="auto"/>
              <w:jc w:val="center"/>
              <w:rPr>
                <w:rFonts w:ascii="TimesNewRoman" w:hAnsi="TimesNewRoman" w:cs="TimesNewRoman"/>
                <w:b/>
                <w:color w:val="000000"/>
                <w:sz w:val="20"/>
                <w:szCs w:val="20"/>
              </w:rPr>
            </w:pPr>
            <w:r w:rsidRPr="004A4F37">
              <w:rPr>
                <w:rFonts w:ascii="TimesNewRoman" w:hAnsi="TimesNewRoman" w:cs="TimesNewRoman"/>
                <w:b/>
                <w:color w:val="000000"/>
                <w:sz w:val="20"/>
                <w:szCs w:val="20"/>
              </w:rPr>
              <w:t>Население и приравненные</w:t>
            </w:r>
          </w:p>
        </w:tc>
      </w:tr>
      <w:tr w:rsidR="004A4F37" w:rsidRPr="004A4F37" w:rsidTr="004A4F37">
        <w:trPr>
          <w:trHeight w:val="1860"/>
        </w:trPr>
        <w:tc>
          <w:tcPr>
            <w:tcW w:w="8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:rsidR="0085240A" w:rsidRPr="004A4F37" w:rsidRDefault="00AA0808">
            <w:pPr>
              <w:spacing w:after="0" w:line="240" w:lineRule="auto"/>
              <w:jc w:val="center"/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</w:pPr>
            <w:r w:rsidRPr="004A4F37"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:rsidR="0085240A" w:rsidRPr="004A4F37" w:rsidRDefault="00AA0808">
            <w:pPr>
              <w:spacing w:after="0" w:line="240" w:lineRule="auto"/>
              <w:jc w:val="center"/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</w:pPr>
            <w:r w:rsidRPr="004A4F37"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  <w:t>в т.ч. оборудовано ПУ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:rsidR="0085240A" w:rsidRPr="004A4F37" w:rsidRDefault="00AA0808">
            <w:pPr>
              <w:spacing w:after="0" w:line="240" w:lineRule="auto"/>
              <w:jc w:val="center"/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</w:pPr>
            <w:r w:rsidRPr="004A4F37"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  <w:t>Автоматизация ПУ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:rsidR="0085240A" w:rsidRPr="004A4F37" w:rsidRDefault="00AA0808">
            <w:pPr>
              <w:spacing w:after="0" w:line="240" w:lineRule="auto"/>
              <w:jc w:val="center"/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</w:pPr>
            <w:r w:rsidRPr="004A4F37"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:rsidR="0085240A" w:rsidRPr="004A4F37" w:rsidRDefault="00AA0808">
            <w:pPr>
              <w:spacing w:after="0" w:line="240" w:lineRule="auto"/>
              <w:jc w:val="center"/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</w:pPr>
            <w:r w:rsidRPr="004A4F37"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:rsidR="0085240A" w:rsidRPr="004A4F37" w:rsidRDefault="00AA0808">
            <w:pPr>
              <w:spacing w:after="0" w:line="240" w:lineRule="auto"/>
              <w:jc w:val="center"/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</w:pPr>
            <w:r w:rsidRPr="004A4F37"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  <w:t>в т.ч. оборудовано ПУ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:rsidR="0085240A" w:rsidRPr="004A4F37" w:rsidRDefault="00AA0808">
            <w:pPr>
              <w:spacing w:after="0" w:line="240" w:lineRule="auto"/>
              <w:jc w:val="center"/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</w:pPr>
            <w:r w:rsidRPr="004A4F37"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  <w:t>Автоматизация ПУ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:rsidR="0085240A" w:rsidRPr="004A4F37" w:rsidRDefault="00AA0808">
            <w:pPr>
              <w:spacing w:after="0" w:line="240" w:lineRule="auto"/>
              <w:jc w:val="center"/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</w:pPr>
            <w:r w:rsidRPr="004A4F37"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:rsidR="0085240A" w:rsidRPr="004A4F37" w:rsidRDefault="00AA0808">
            <w:pPr>
              <w:spacing w:after="0" w:line="240" w:lineRule="auto"/>
              <w:jc w:val="center"/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</w:pPr>
            <w:r w:rsidRPr="004A4F37"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:rsidR="0085240A" w:rsidRPr="004A4F37" w:rsidRDefault="00AA0808">
            <w:pPr>
              <w:spacing w:after="0" w:line="240" w:lineRule="auto"/>
              <w:jc w:val="center"/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</w:pPr>
            <w:r w:rsidRPr="004A4F37"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  <w:t>в т.ч. оборудовано ПУ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:rsidR="0085240A" w:rsidRPr="004A4F37" w:rsidRDefault="00AA0808">
            <w:pPr>
              <w:spacing w:after="0" w:line="240" w:lineRule="auto"/>
              <w:jc w:val="center"/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</w:pPr>
            <w:r w:rsidRPr="004A4F37"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  <w:t>Автоматизация ПУ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:rsidR="0085240A" w:rsidRPr="004A4F37" w:rsidRDefault="00AA0808">
            <w:pPr>
              <w:spacing w:after="0" w:line="240" w:lineRule="auto"/>
              <w:jc w:val="center"/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</w:pPr>
            <w:r w:rsidRPr="004A4F37"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:rsidR="0085240A" w:rsidRPr="004A4F37" w:rsidRDefault="00AA0808">
            <w:pPr>
              <w:spacing w:after="0" w:line="240" w:lineRule="auto"/>
              <w:jc w:val="center"/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</w:pPr>
            <w:r w:rsidRPr="004A4F37"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:rsidR="0085240A" w:rsidRPr="004A4F37" w:rsidRDefault="00AA0808">
            <w:pPr>
              <w:spacing w:after="0" w:line="240" w:lineRule="auto"/>
              <w:jc w:val="center"/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</w:pPr>
            <w:r w:rsidRPr="004A4F37"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  <w:t>в т.ч. оборудовано ПУ</w:t>
            </w:r>
          </w:p>
        </w:tc>
        <w:tc>
          <w:tcPr>
            <w:tcW w:w="7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:rsidR="0085240A" w:rsidRPr="004A4F37" w:rsidRDefault="00AA0808">
            <w:pPr>
              <w:spacing w:after="0" w:line="240" w:lineRule="auto"/>
              <w:jc w:val="center"/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</w:pPr>
            <w:r w:rsidRPr="004A4F37"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  <w:t>Автоматизация ПУ</w:t>
            </w:r>
          </w:p>
        </w:tc>
        <w:tc>
          <w:tcPr>
            <w:tcW w:w="83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:rsidR="0085240A" w:rsidRPr="004A4F37" w:rsidRDefault="00AA0808">
            <w:pPr>
              <w:spacing w:after="0" w:line="240" w:lineRule="auto"/>
              <w:jc w:val="center"/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</w:pPr>
            <w:r w:rsidRPr="004A4F37"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  <w:t>%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:rsidR="0085240A" w:rsidRPr="00231C52" w:rsidRDefault="00231C52">
            <w:pPr>
              <w:spacing w:after="0" w:line="240" w:lineRule="auto"/>
              <w:jc w:val="center"/>
              <w:rPr>
                <w:rFonts w:ascii="TimesNewRoman" w:hAnsi="TimesNewRoman" w:cs="TimesNewRoman"/>
                <w:color w:val="000000"/>
                <w:sz w:val="28"/>
                <w:szCs w:val="28"/>
              </w:rPr>
            </w:pPr>
            <w:r w:rsidRPr="00231C52">
              <w:rPr>
                <w:rFonts w:asciiTheme="minorHAnsi" w:hAnsiTheme="minorHAnsi" w:cs="TimesNewRoman"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:rsidR="0085240A" w:rsidRPr="004A4F37" w:rsidRDefault="00AA0808">
            <w:pPr>
              <w:spacing w:after="0" w:line="240" w:lineRule="auto"/>
              <w:jc w:val="center"/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</w:pPr>
            <w:r w:rsidRPr="004A4F37"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  <w:t>в т.ч. оборудовано ПУ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:rsidR="0085240A" w:rsidRPr="004A4F37" w:rsidRDefault="00AA0808">
            <w:pPr>
              <w:spacing w:after="0" w:line="240" w:lineRule="auto"/>
              <w:jc w:val="center"/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</w:pPr>
            <w:r w:rsidRPr="004A4F37"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  <w:t>Автоматизация ПУ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:rsidR="0085240A" w:rsidRPr="004A4F37" w:rsidRDefault="00AA0808">
            <w:pPr>
              <w:spacing w:after="0" w:line="240" w:lineRule="auto"/>
              <w:jc w:val="center"/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</w:pPr>
            <w:r w:rsidRPr="004A4F37"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  <w:t>%</w:t>
            </w:r>
          </w:p>
        </w:tc>
      </w:tr>
      <w:tr w:rsidR="004A4F37" w:rsidRPr="00354F22" w:rsidTr="00353856">
        <w:trPr>
          <w:trHeight w:val="20"/>
        </w:trPr>
        <w:tc>
          <w:tcPr>
            <w:tcW w:w="8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5240A" w:rsidRPr="00EC246D" w:rsidRDefault="00EC246D" w:rsidP="004A4F37">
            <w:pPr>
              <w:ind w:right="-113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 w:cs="TimesNewRoman"/>
                <w:color w:val="000000"/>
                <w:sz w:val="18"/>
                <w:szCs w:val="18"/>
              </w:rPr>
              <w:lastRenderedPageBreak/>
              <w:t>22823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5240A" w:rsidRPr="00EC246D" w:rsidRDefault="00EC246D" w:rsidP="004A4F37">
            <w:pPr>
              <w:ind w:right="-111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 w:cs="TimesNewRoman"/>
                <w:color w:val="000000"/>
                <w:sz w:val="18"/>
                <w:szCs w:val="18"/>
              </w:rPr>
              <w:t>22750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5240A" w:rsidRPr="00EC246D" w:rsidRDefault="00EC246D" w:rsidP="004A4F37">
            <w:pPr>
              <w:tabs>
                <w:tab w:val="left" w:pos="488"/>
              </w:tabs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 w:cs="TimesNewRoman"/>
                <w:color w:val="000000"/>
                <w:sz w:val="18"/>
                <w:szCs w:val="18"/>
              </w:rPr>
              <w:t>1850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5240A" w:rsidRPr="00354F22" w:rsidRDefault="00EC246D" w:rsidP="00EC246D">
            <w:pPr>
              <w:rPr>
                <w:sz w:val="18"/>
                <w:szCs w:val="18"/>
              </w:rPr>
            </w:pPr>
            <w:r>
              <w:rPr>
                <w:rFonts w:asciiTheme="minorHAnsi" w:hAnsiTheme="minorHAnsi" w:cs="TimesNewRoman"/>
                <w:color w:val="000000"/>
                <w:sz w:val="18"/>
                <w:szCs w:val="18"/>
              </w:rPr>
              <w:t>9</w:t>
            </w:r>
            <w:r w:rsidR="00AA0808" w:rsidRPr="00354F22">
              <w:rPr>
                <w:rFonts w:ascii="TimesNewRoman" w:hAnsi="TimesNewRoman" w:cs="TimesNewRoman"/>
                <w:color w:val="000000"/>
                <w:sz w:val="18"/>
                <w:szCs w:val="18"/>
              </w:rPr>
              <w:t>,</w:t>
            </w:r>
            <w:r>
              <w:rPr>
                <w:rFonts w:asciiTheme="minorHAnsi" w:hAnsiTheme="minorHAnsi" w:cs="TimesNewRoman"/>
                <w:color w:val="000000"/>
                <w:sz w:val="18"/>
                <w:szCs w:val="18"/>
              </w:rPr>
              <w:t>05</w:t>
            </w:r>
            <w:r w:rsidR="00AA0808" w:rsidRPr="00354F22">
              <w:rPr>
                <w:rFonts w:ascii="TimesNewRoman" w:hAnsi="TimesNewRoman" w:cs="TimesNew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5240A" w:rsidRPr="00EC246D" w:rsidRDefault="00EC246D" w:rsidP="004A4F37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 w:cs="TimesNewRoman"/>
                <w:color w:val="000000"/>
                <w:sz w:val="18"/>
                <w:szCs w:val="18"/>
              </w:rPr>
              <w:t>1350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5240A" w:rsidRPr="00EC246D" w:rsidRDefault="00EC246D" w:rsidP="004A4F37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 w:cs="TimesNewRoman"/>
                <w:color w:val="000000"/>
                <w:sz w:val="18"/>
                <w:szCs w:val="18"/>
              </w:rPr>
              <w:t>1350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5240A" w:rsidRPr="00EC246D" w:rsidRDefault="00EC246D" w:rsidP="004A4F37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 w:cs="TimesNewRoman"/>
                <w:color w:val="000000"/>
                <w:sz w:val="18"/>
                <w:szCs w:val="18"/>
              </w:rPr>
              <w:t>45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5240A" w:rsidRPr="00354F22" w:rsidRDefault="00EC246D">
            <w:pPr>
              <w:rPr>
                <w:sz w:val="18"/>
                <w:szCs w:val="18"/>
              </w:rPr>
            </w:pPr>
            <w:r>
              <w:rPr>
                <w:rFonts w:asciiTheme="minorHAnsi" w:hAnsiTheme="minorHAnsi" w:cs="TimesNewRoman"/>
                <w:color w:val="000000"/>
                <w:sz w:val="18"/>
                <w:szCs w:val="18"/>
              </w:rPr>
              <w:t>5</w:t>
            </w:r>
            <w:r w:rsidR="00AA0808" w:rsidRPr="00354F22">
              <w:rPr>
                <w:rFonts w:ascii="TimesNewRoman" w:hAnsi="TimesNewRoman" w:cs="TimesNewRoman"/>
                <w:color w:val="000000"/>
                <w:sz w:val="18"/>
                <w:szCs w:val="18"/>
              </w:rPr>
              <w:t>,94%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5240A" w:rsidRPr="00EC246D" w:rsidRDefault="00EC246D" w:rsidP="004A4F37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 w:cs="TimesNewRoman"/>
                <w:color w:val="000000"/>
                <w:sz w:val="18"/>
                <w:szCs w:val="18"/>
              </w:rPr>
              <w:t>420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5240A" w:rsidRPr="00EC246D" w:rsidRDefault="00EC246D" w:rsidP="004A4F37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 w:cs="TimesNewRoman"/>
                <w:color w:val="000000"/>
                <w:sz w:val="18"/>
                <w:szCs w:val="18"/>
              </w:rPr>
              <w:t>420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5240A" w:rsidRPr="00EC246D" w:rsidRDefault="00EC246D" w:rsidP="004A4F37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 w:cs="TimesNewRoman"/>
                <w:color w:val="000000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5240A" w:rsidRPr="00354F22" w:rsidRDefault="00EC246D">
            <w:pPr>
              <w:rPr>
                <w:sz w:val="18"/>
                <w:szCs w:val="18"/>
              </w:rPr>
            </w:pPr>
            <w:r>
              <w:rPr>
                <w:rFonts w:asciiTheme="minorHAnsi" w:hAnsiTheme="minorHAnsi" w:cs="TimesNewRoman"/>
                <w:color w:val="000000"/>
                <w:sz w:val="18"/>
                <w:szCs w:val="18"/>
              </w:rPr>
              <w:t>12</w:t>
            </w:r>
            <w:r w:rsidR="00AA0808" w:rsidRPr="00354F22">
              <w:rPr>
                <w:rFonts w:ascii="TimesNewRoman" w:hAnsi="TimesNewRoman" w:cs="TimesNewRoman"/>
                <w:color w:val="000000"/>
                <w:sz w:val="18"/>
                <w:szCs w:val="18"/>
              </w:rPr>
              <w:t>,49%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5240A" w:rsidRPr="00EC246D" w:rsidRDefault="00EC246D" w:rsidP="004A4F37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 w:cs="TimesNewRoman"/>
                <w:color w:val="000000"/>
                <w:sz w:val="18"/>
                <w:szCs w:val="18"/>
              </w:rPr>
              <w:t>80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5240A" w:rsidRPr="00EC246D" w:rsidRDefault="00EC246D" w:rsidP="004A4F37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 w:cs="TimesNewRoman"/>
                <w:color w:val="000000"/>
                <w:sz w:val="18"/>
                <w:szCs w:val="18"/>
              </w:rPr>
              <w:t>80</w:t>
            </w:r>
          </w:p>
        </w:tc>
        <w:tc>
          <w:tcPr>
            <w:tcW w:w="7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5240A" w:rsidRPr="00EC246D" w:rsidRDefault="00EC246D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 w:cs="TimesNew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83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5240A" w:rsidRPr="00EC246D" w:rsidRDefault="00EC246D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 w:cs="TimesNewRoman"/>
                <w:color w:val="000000"/>
                <w:sz w:val="18"/>
                <w:szCs w:val="18"/>
              </w:rPr>
              <w:t>21%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5240A" w:rsidRPr="00231C52" w:rsidRDefault="00231C52" w:rsidP="00EC246D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 w:cs="TimesNewRoman"/>
                <w:color w:val="000000"/>
                <w:sz w:val="18"/>
                <w:szCs w:val="18"/>
              </w:rPr>
              <w:t>228</w:t>
            </w:r>
            <w:r w:rsidR="00EC246D">
              <w:rPr>
                <w:rFonts w:asciiTheme="minorHAnsi" w:hAnsiTheme="minorHAnsi" w:cs="TimesNew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5240A" w:rsidRPr="00EC246D" w:rsidRDefault="00EC246D" w:rsidP="004A4F37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 w:cs="TimesNewRoman"/>
                <w:color w:val="000000"/>
                <w:sz w:val="18"/>
                <w:szCs w:val="18"/>
              </w:rPr>
              <w:t>22823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5240A" w:rsidRPr="00EC246D" w:rsidRDefault="00EC246D" w:rsidP="004A4F37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 w:cs="TimesNewRoman"/>
                <w:color w:val="000000"/>
                <w:sz w:val="18"/>
                <w:szCs w:val="18"/>
              </w:rPr>
              <w:t>3205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5240A" w:rsidRPr="00354F22" w:rsidRDefault="00EC246D" w:rsidP="004127B1">
            <w:pPr>
              <w:rPr>
                <w:sz w:val="18"/>
                <w:szCs w:val="18"/>
              </w:rPr>
            </w:pPr>
            <w:r>
              <w:rPr>
                <w:rFonts w:asciiTheme="minorHAnsi" w:hAnsiTheme="minorHAnsi" w:cs="TimesNewRoman"/>
                <w:color w:val="000000"/>
                <w:sz w:val="18"/>
                <w:szCs w:val="18"/>
              </w:rPr>
              <w:t>1</w:t>
            </w:r>
            <w:r w:rsidR="004127B1">
              <w:rPr>
                <w:rFonts w:asciiTheme="minorHAnsi" w:hAnsiTheme="minorHAnsi" w:cs="TimesNewRoman"/>
                <w:color w:val="000000"/>
                <w:sz w:val="18"/>
                <w:szCs w:val="18"/>
              </w:rPr>
              <w:t>4</w:t>
            </w:r>
            <w:r w:rsidR="00AA0808" w:rsidRPr="00354F22">
              <w:rPr>
                <w:rFonts w:ascii="TimesNewRoman" w:hAnsi="TimesNewRoman" w:cs="TimesNewRoman"/>
                <w:color w:val="000000"/>
                <w:sz w:val="18"/>
                <w:szCs w:val="18"/>
              </w:rPr>
              <w:t>%</w:t>
            </w:r>
          </w:p>
        </w:tc>
      </w:tr>
    </w:tbl>
    <w:p w:rsidR="0085240A" w:rsidRPr="00F2196D" w:rsidRDefault="00AA080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F2196D">
        <w:rPr>
          <w:rFonts w:ascii="Times New Roman" w:eastAsia="Times New Roman" w:hAnsi="Times New Roman" w:cs="Times New Roman"/>
          <w:sz w:val="22"/>
          <w:szCs w:val="22"/>
        </w:rPr>
        <w:t>1.3. Информация об объектах электросетевого хозяйства сетевой организации: длина воздушных линий (далее - ВЛ) и кабельных линий (далее - КЛ) с разбивкой по уровням напряжения, количество подстанций 110 кВ, 35 кВ, 6(10) кВ в динамике относительно года, предшествующего отчетному, з</w:t>
      </w:r>
      <w:r w:rsidR="00F2196D">
        <w:rPr>
          <w:rFonts w:ascii="Times New Roman" w:eastAsia="Times New Roman" w:hAnsi="Times New Roman" w:cs="Times New Roman"/>
          <w:sz w:val="22"/>
          <w:szCs w:val="22"/>
        </w:rPr>
        <w:t>аполняется в произвольной форме:</w:t>
      </w:r>
    </w:p>
    <w:p w:rsidR="001D33C1" w:rsidRDefault="001D33C1" w:rsidP="0036158C">
      <w:pPr>
        <w:pStyle w:val="ConsPlusNormal"/>
        <w:ind w:firstLine="3544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36158C" w:rsidRPr="001D33C1" w:rsidRDefault="0036158C" w:rsidP="0036158C">
      <w:pPr>
        <w:pStyle w:val="ConsPlusNormal"/>
        <w:ind w:firstLine="3544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1D33C1">
        <w:rPr>
          <w:rFonts w:ascii="Times New Roman" w:eastAsia="Times New Roman" w:hAnsi="Times New Roman" w:cs="Times New Roman"/>
          <w:b/>
          <w:sz w:val="20"/>
          <w:szCs w:val="20"/>
        </w:rPr>
        <w:t>ЛЭП</w:t>
      </w:r>
    </w:p>
    <w:tbl>
      <w:tblPr>
        <w:tblStyle w:val="af0"/>
        <w:tblpPr w:leftFromText="180" w:rightFromText="180" w:vertAnchor="text" w:horzAnchor="margin" w:tblpXSpec="center" w:tblpY="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2112"/>
        <w:gridCol w:w="2112"/>
      </w:tblGrid>
      <w:tr w:rsidR="0036158C" w:rsidRPr="001D33C1" w:rsidTr="001D33C1">
        <w:tc>
          <w:tcPr>
            <w:tcW w:w="3261" w:type="dxa"/>
            <w:shd w:val="clear" w:color="auto" w:fill="DBE5F1" w:themeFill="accent1" w:themeFillTint="33"/>
            <w:vAlign w:val="center"/>
            <w:hideMark/>
          </w:tcPr>
          <w:p w:rsidR="0036158C" w:rsidRPr="001D33C1" w:rsidRDefault="0036158C">
            <w:pPr>
              <w:pStyle w:val="ConsPlusNormal"/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ЭСО в собственности</w:t>
            </w:r>
          </w:p>
        </w:tc>
        <w:tc>
          <w:tcPr>
            <w:tcW w:w="2112" w:type="dxa"/>
            <w:shd w:val="clear" w:color="auto" w:fill="DBE5F1" w:themeFill="accent1" w:themeFillTint="33"/>
            <w:hideMark/>
          </w:tcPr>
          <w:p w:rsidR="0036158C" w:rsidRPr="001D33C1" w:rsidRDefault="0036158C">
            <w:pPr>
              <w:pStyle w:val="ConsPlusNormal"/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2112" w:type="dxa"/>
            <w:shd w:val="clear" w:color="auto" w:fill="DBE5F1" w:themeFill="accent1" w:themeFillTint="33"/>
            <w:vAlign w:val="center"/>
            <w:hideMark/>
          </w:tcPr>
          <w:p w:rsidR="0036158C" w:rsidRPr="001D33C1" w:rsidRDefault="0036158C">
            <w:pPr>
              <w:pStyle w:val="ConsPlusNormal"/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2024</w:t>
            </w:r>
          </w:p>
        </w:tc>
      </w:tr>
      <w:tr w:rsidR="0036158C" w:rsidRPr="001D33C1" w:rsidTr="001D33C1">
        <w:tc>
          <w:tcPr>
            <w:tcW w:w="3261" w:type="dxa"/>
            <w:vAlign w:val="center"/>
            <w:hideMark/>
          </w:tcPr>
          <w:p w:rsidR="0036158C" w:rsidRPr="001D33C1" w:rsidRDefault="0036158C">
            <w:pPr>
              <w:pStyle w:val="ConsPlusNormal"/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ВЛ (По трассе)</w:t>
            </w:r>
          </w:p>
        </w:tc>
        <w:tc>
          <w:tcPr>
            <w:tcW w:w="2112" w:type="dxa"/>
            <w:hideMark/>
          </w:tcPr>
          <w:p w:rsidR="0036158C" w:rsidRPr="001D33C1" w:rsidRDefault="0073460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112" w:type="dxa"/>
            <w:vAlign w:val="center"/>
            <w:hideMark/>
          </w:tcPr>
          <w:p w:rsidR="0036158C" w:rsidRPr="001D33C1" w:rsidRDefault="002022C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36158C" w:rsidRPr="001D33C1" w:rsidTr="001D33C1">
        <w:tc>
          <w:tcPr>
            <w:tcW w:w="3261" w:type="dxa"/>
            <w:vAlign w:val="center"/>
            <w:hideMark/>
          </w:tcPr>
          <w:p w:rsidR="0036158C" w:rsidRPr="001D33C1" w:rsidRDefault="0036158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ВЛ 0.4 кВ</w:t>
            </w:r>
          </w:p>
        </w:tc>
        <w:tc>
          <w:tcPr>
            <w:tcW w:w="2112" w:type="dxa"/>
            <w:hideMark/>
          </w:tcPr>
          <w:p w:rsidR="0036158C" w:rsidRPr="001D33C1" w:rsidRDefault="002022C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112" w:type="dxa"/>
            <w:vAlign w:val="center"/>
            <w:hideMark/>
          </w:tcPr>
          <w:p w:rsidR="0036158C" w:rsidRPr="001D33C1" w:rsidRDefault="00734608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36158C" w:rsidRPr="001D33C1" w:rsidTr="001D33C1">
        <w:tc>
          <w:tcPr>
            <w:tcW w:w="3261" w:type="dxa"/>
            <w:vAlign w:val="center"/>
            <w:hideMark/>
          </w:tcPr>
          <w:p w:rsidR="0036158C" w:rsidRPr="001D33C1" w:rsidRDefault="0036158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ВЛ 6-20 кВ</w:t>
            </w:r>
          </w:p>
        </w:tc>
        <w:tc>
          <w:tcPr>
            <w:tcW w:w="2112" w:type="dxa"/>
            <w:hideMark/>
          </w:tcPr>
          <w:p w:rsidR="0036158C" w:rsidRPr="001D33C1" w:rsidRDefault="0073460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112" w:type="dxa"/>
            <w:vAlign w:val="center"/>
            <w:hideMark/>
          </w:tcPr>
          <w:p w:rsidR="0036158C" w:rsidRPr="001D33C1" w:rsidRDefault="002022C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36158C" w:rsidRPr="001D33C1" w:rsidTr="001D33C1">
        <w:tc>
          <w:tcPr>
            <w:tcW w:w="3261" w:type="dxa"/>
            <w:vAlign w:val="center"/>
            <w:hideMark/>
          </w:tcPr>
          <w:p w:rsidR="0036158C" w:rsidRPr="001D33C1" w:rsidRDefault="0036158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ВЛ 35 кВ</w:t>
            </w:r>
          </w:p>
        </w:tc>
        <w:tc>
          <w:tcPr>
            <w:tcW w:w="2112" w:type="dxa"/>
            <w:hideMark/>
          </w:tcPr>
          <w:p w:rsidR="0036158C" w:rsidRPr="001D33C1" w:rsidRDefault="002501A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112" w:type="dxa"/>
            <w:vAlign w:val="center"/>
            <w:hideMark/>
          </w:tcPr>
          <w:p w:rsidR="0036158C" w:rsidRPr="001D33C1" w:rsidRDefault="002501A1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36158C" w:rsidRPr="001D33C1" w:rsidTr="001D33C1">
        <w:tc>
          <w:tcPr>
            <w:tcW w:w="3261" w:type="dxa"/>
            <w:vAlign w:val="center"/>
            <w:hideMark/>
          </w:tcPr>
          <w:p w:rsidR="0036158C" w:rsidRPr="001D33C1" w:rsidRDefault="0036158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ВЛ 110 кВ</w:t>
            </w:r>
          </w:p>
        </w:tc>
        <w:tc>
          <w:tcPr>
            <w:tcW w:w="2112" w:type="dxa"/>
            <w:hideMark/>
          </w:tcPr>
          <w:p w:rsidR="0036158C" w:rsidRPr="001D33C1" w:rsidRDefault="002501A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112" w:type="dxa"/>
            <w:vAlign w:val="center"/>
            <w:hideMark/>
          </w:tcPr>
          <w:p w:rsidR="0036158C" w:rsidRPr="001D33C1" w:rsidRDefault="002501A1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36158C" w:rsidRPr="001D33C1" w:rsidTr="001D33C1">
        <w:tc>
          <w:tcPr>
            <w:tcW w:w="3261" w:type="dxa"/>
            <w:vAlign w:val="center"/>
          </w:tcPr>
          <w:p w:rsidR="0036158C" w:rsidRPr="001D33C1" w:rsidRDefault="0036158C">
            <w:pPr>
              <w:pStyle w:val="ConsPlusNormal"/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</w:tcPr>
          <w:p w:rsidR="0036158C" w:rsidRPr="001D33C1" w:rsidRDefault="0036158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  <w:vAlign w:val="center"/>
          </w:tcPr>
          <w:p w:rsidR="0036158C" w:rsidRPr="001D33C1" w:rsidRDefault="0036158C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6158C" w:rsidRPr="001D33C1" w:rsidTr="001D33C1">
        <w:tc>
          <w:tcPr>
            <w:tcW w:w="3261" w:type="dxa"/>
            <w:vAlign w:val="center"/>
            <w:hideMark/>
          </w:tcPr>
          <w:p w:rsidR="0036158C" w:rsidRPr="001D33C1" w:rsidRDefault="0036158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 КЛ (КВЛ)</w:t>
            </w:r>
          </w:p>
        </w:tc>
        <w:tc>
          <w:tcPr>
            <w:tcW w:w="2112" w:type="dxa"/>
            <w:hideMark/>
          </w:tcPr>
          <w:p w:rsidR="0036158C" w:rsidRPr="001D33C1" w:rsidRDefault="00F766E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91,25</w:t>
            </w:r>
          </w:p>
        </w:tc>
        <w:tc>
          <w:tcPr>
            <w:tcW w:w="2112" w:type="dxa"/>
            <w:hideMark/>
          </w:tcPr>
          <w:p w:rsidR="0036158C" w:rsidRPr="001D33C1" w:rsidRDefault="002022C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404,66</w:t>
            </w:r>
          </w:p>
        </w:tc>
      </w:tr>
      <w:tr w:rsidR="0036158C" w:rsidRPr="001D33C1" w:rsidTr="001D33C1">
        <w:tc>
          <w:tcPr>
            <w:tcW w:w="3261" w:type="dxa"/>
            <w:vAlign w:val="center"/>
            <w:hideMark/>
          </w:tcPr>
          <w:p w:rsidR="0036158C" w:rsidRPr="001D33C1" w:rsidRDefault="0036158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 0.4 кВ</w:t>
            </w:r>
          </w:p>
        </w:tc>
        <w:tc>
          <w:tcPr>
            <w:tcW w:w="2112" w:type="dxa"/>
            <w:hideMark/>
          </w:tcPr>
          <w:p w:rsidR="0036158C" w:rsidRPr="001D33C1" w:rsidRDefault="00F766E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23,74</w:t>
            </w:r>
          </w:p>
        </w:tc>
        <w:tc>
          <w:tcPr>
            <w:tcW w:w="2112" w:type="dxa"/>
            <w:hideMark/>
          </w:tcPr>
          <w:p w:rsidR="0036158C" w:rsidRPr="001D33C1" w:rsidRDefault="002022C2">
            <w:pPr>
              <w:widowControl w:val="0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143,42</w:t>
            </w:r>
          </w:p>
        </w:tc>
      </w:tr>
      <w:tr w:rsidR="0036158C" w:rsidRPr="001D33C1" w:rsidTr="001D33C1">
        <w:trPr>
          <w:trHeight w:val="244"/>
        </w:trPr>
        <w:tc>
          <w:tcPr>
            <w:tcW w:w="3261" w:type="dxa"/>
            <w:vAlign w:val="center"/>
            <w:hideMark/>
          </w:tcPr>
          <w:p w:rsidR="0036158C" w:rsidRPr="001D33C1" w:rsidRDefault="0036158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 6-20 кВ</w:t>
            </w:r>
          </w:p>
        </w:tc>
        <w:tc>
          <w:tcPr>
            <w:tcW w:w="2112" w:type="dxa"/>
            <w:hideMark/>
          </w:tcPr>
          <w:p w:rsidR="0036158C" w:rsidRPr="001D33C1" w:rsidRDefault="00F766E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67,51</w:t>
            </w:r>
          </w:p>
        </w:tc>
        <w:tc>
          <w:tcPr>
            <w:tcW w:w="2112" w:type="dxa"/>
            <w:hideMark/>
          </w:tcPr>
          <w:p w:rsidR="0036158C" w:rsidRPr="001D33C1" w:rsidRDefault="002022C2">
            <w:pPr>
              <w:widowControl w:val="0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261,24</w:t>
            </w:r>
          </w:p>
        </w:tc>
      </w:tr>
      <w:tr w:rsidR="0036158C" w:rsidRPr="001D33C1" w:rsidTr="001D33C1">
        <w:tc>
          <w:tcPr>
            <w:tcW w:w="3261" w:type="dxa"/>
            <w:vAlign w:val="center"/>
            <w:hideMark/>
          </w:tcPr>
          <w:p w:rsidR="0036158C" w:rsidRPr="001D33C1" w:rsidRDefault="0036158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 35 кВ</w:t>
            </w:r>
          </w:p>
        </w:tc>
        <w:tc>
          <w:tcPr>
            <w:tcW w:w="2112" w:type="dxa"/>
            <w:hideMark/>
          </w:tcPr>
          <w:p w:rsidR="0036158C" w:rsidRPr="001D33C1" w:rsidRDefault="002501A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112" w:type="dxa"/>
            <w:hideMark/>
          </w:tcPr>
          <w:p w:rsidR="0036158C" w:rsidRPr="001D33C1" w:rsidRDefault="002501A1">
            <w:pPr>
              <w:widowControl w:val="0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</w:tbl>
    <w:p w:rsidR="0036158C" w:rsidRPr="001D33C1" w:rsidRDefault="0036158C" w:rsidP="0036158C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36158C" w:rsidRPr="001D33C1" w:rsidRDefault="0036158C" w:rsidP="0036158C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36158C" w:rsidRPr="001D33C1" w:rsidRDefault="0036158C" w:rsidP="0036158C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36158C" w:rsidRPr="001D33C1" w:rsidRDefault="0036158C" w:rsidP="0036158C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36158C" w:rsidRPr="001D33C1" w:rsidRDefault="0036158C" w:rsidP="0036158C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36158C" w:rsidRPr="001D33C1" w:rsidRDefault="0036158C" w:rsidP="0036158C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36158C" w:rsidRPr="001D33C1" w:rsidRDefault="0036158C" w:rsidP="0036158C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36158C" w:rsidRPr="001D33C1" w:rsidRDefault="0036158C" w:rsidP="0036158C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36158C" w:rsidRPr="001D33C1" w:rsidRDefault="0036158C" w:rsidP="0036158C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36158C" w:rsidRPr="001D33C1" w:rsidRDefault="0036158C" w:rsidP="0036158C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36158C" w:rsidRDefault="0036158C" w:rsidP="0036158C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36158C" w:rsidRDefault="0036158C" w:rsidP="0036158C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36158C" w:rsidRDefault="0036158C" w:rsidP="0036158C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36158C" w:rsidRPr="001D33C1" w:rsidRDefault="0036158C" w:rsidP="0036158C">
      <w:pPr>
        <w:pStyle w:val="ConsPlusNormal"/>
        <w:ind w:firstLine="3544"/>
        <w:rPr>
          <w:rFonts w:ascii="Times New Roman" w:eastAsia="Times New Roman" w:hAnsi="Times New Roman" w:cs="Times New Roman"/>
          <w:b/>
          <w:sz w:val="20"/>
          <w:szCs w:val="20"/>
        </w:rPr>
      </w:pPr>
      <w:r w:rsidRPr="001D33C1">
        <w:rPr>
          <w:rFonts w:ascii="Times New Roman" w:eastAsia="Times New Roman" w:hAnsi="Times New Roman" w:cs="Times New Roman"/>
          <w:b/>
          <w:sz w:val="20"/>
          <w:szCs w:val="20"/>
        </w:rPr>
        <w:t>ПС</w:t>
      </w:r>
    </w:p>
    <w:tbl>
      <w:tblPr>
        <w:tblStyle w:val="af0"/>
        <w:tblpPr w:leftFromText="180" w:rightFromText="180" w:vertAnchor="text" w:horzAnchor="margin" w:tblpXSpec="center" w:tblpY="8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2127"/>
        <w:gridCol w:w="2126"/>
      </w:tblGrid>
      <w:tr w:rsidR="0036158C" w:rsidTr="001D33C1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  <w:hideMark/>
          </w:tcPr>
          <w:p w:rsidR="0036158C" w:rsidRDefault="0036158C">
            <w:pPr>
              <w:pStyle w:val="ConsPlusNormal"/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ЭСО в собственности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hideMark/>
          </w:tcPr>
          <w:p w:rsidR="0036158C" w:rsidRDefault="0036158C">
            <w:pPr>
              <w:pStyle w:val="ConsPlusNormal"/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  <w:hideMark/>
          </w:tcPr>
          <w:p w:rsidR="0036158C" w:rsidRDefault="0036158C">
            <w:pPr>
              <w:pStyle w:val="ConsPlusNormal"/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2024</w:t>
            </w:r>
          </w:p>
        </w:tc>
      </w:tr>
      <w:tr w:rsidR="0036158C" w:rsidTr="0036158C">
        <w:trPr>
          <w:trHeight w:val="243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58C" w:rsidRDefault="0036158C">
            <w:pPr>
              <w:pStyle w:val="ConsPlusNormal"/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ПС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158C" w:rsidRDefault="00734608">
            <w:pPr>
              <w:pStyle w:val="ConsPlusNormal"/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158C" w:rsidRDefault="00734608">
            <w:pPr>
              <w:pStyle w:val="ConsPlusNormal"/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6158C" w:rsidTr="0036158C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58C" w:rsidRDefault="0036158C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ТП 35-6-10/0.4 кВ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158C" w:rsidRDefault="00F766E1">
            <w:pPr>
              <w:pStyle w:val="ConsPlusNormal"/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158C" w:rsidRDefault="002022C2">
            <w:pPr>
              <w:pStyle w:val="ConsPlusNormal"/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94</w:t>
            </w:r>
          </w:p>
        </w:tc>
      </w:tr>
      <w:tr w:rsidR="0036158C" w:rsidTr="0036158C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58C" w:rsidRDefault="0036158C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ПС 35 кВ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158C" w:rsidRDefault="002501A1">
            <w:pPr>
              <w:pStyle w:val="ConsPlusNormal"/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158C" w:rsidRDefault="002501A1">
            <w:pPr>
              <w:pStyle w:val="ConsPlusNormal"/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6158C" w:rsidTr="0036158C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58C" w:rsidRDefault="0036158C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ПС 110 кВ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158C" w:rsidRDefault="002501A1">
            <w:pPr>
              <w:pStyle w:val="ConsPlusNormal"/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158C" w:rsidRDefault="002501A1">
            <w:pPr>
              <w:pStyle w:val="ConsPlusNormal"/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36158C" w:rsidRDefault="0036158C" w:rsidP="0036158C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36158C" w:rsidRDefault="0036158C" w:rsidP="0036158C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36158C" w:rsidRDefault="0036158C" w:rsidP="0036158C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36158C" w:rsidRDefault="0036158C" w:rsidP="0036158C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36158C" w:rsidRDefault="0036158C" w:rsidP="0036158C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36158C" w:rsidRDefault="0036158C" w:rsidP="0036158C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5240A" w:rsidRDefault="0085240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5240A" w:rsidRDefault="00354F22" w:rsidP="00354F22">
      <w:pPr>
        <w:pStyle w:val="ConsPlusNormal"/>
        <w:tabs>
          <w:tab w:val="left" w:pos="993"/>
        </w:tabs>
        <w:ind w:left="54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F2196D">
        <w:rPr>
          <w:rFonts w:ascii="Times New Roman" w:eastAsia="Times New Roman" w:hAnsi="Times New Roman" w:cs="Times New Roman"/>
          <w:sz w:val="22"/>
          <w:szCs w:val="22"/>
        </w:rPr>
        <w:t xml:space="preserve">1.4. </w:t>
      </w:r>
      <w:r w:rsidR="00AA0808" w:rsidRPr="00F2196D">
        <w:rPr>
          <w:rFonts w:ascii="Times New Roman" w:eastAsia="Times New Roman" w:hAnsi="Times New Roman" w:cs="Times New Roman"/>
          <w:sz w:val="22"/>
          <w:szCs w:val="22"/>
        </w:rPr>
        <w:t>Уровень физического износа объектов электросетевого хозяйства сетевой организации с разбивкой по уровням напряжения и по типам оборудования, а также динамика по отношению к году, предшествующему отчетному, заполняется в произвольной форме и выражается в процентах по отношению к нор</w:t>
      </w:r>
      <w:r w:rsidR="00F2196D">
        <w:rPr>
          <w:rFonts w:ascii="Times New Roman" w:eastAsia="Times New Roman" w:hAnsi="Times New Roman" w:cs="Times New Roman"/>
          <w:sz w:val="22"/>
          <w:szCs w:val="22"/>
        </w:rPr>
        <w:t>мативному сроку службы объектов:</w:t>
      </w:r>
    </w:p>
    <w:p w:rsidR="00F2196D" w:rsidRPr="00F2196D" w:rsidRDefault="00F2196D" w:rsidP="00354F22">
      <w:pPr>
        <w:pStyle w:val="ConsPlusNormal"/>
        <w:tabs>
          <w:tab w:val="left" w:pos="993"/>
        </w:tabs>
        <w:ind w:left="54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tbl>
      <w:tblPr>
        <w:tblW w:w="7610" w:type="dxa"/>
        <w:jc w:val="center"/>
        <w:tblLook w:val="04A0" w:firstRow="1" w:lastRow="0" w:firstColumn="1" w:lastColumn="0" w:noHBand="0" w:noVBand="1"/>
      </w:tblPr>
      <w:tblGrid>
        <w:gridCol w:w="4720"/>
        <w:gridCol w:w="1496"/>
        <w:gridCol w:w="1394"/>
      </w:tblGrid>
      <w:tr w:rsidR="0036158C" w:rsidTr="001D33C1">
        <w:trPr>
          <w:trHeight w:val="499"/>
          <w:jc w:val="center"/>
        </w:trPr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vAlign w:val="center"/>
            <w:hideMark/>
          </w:tcPr>
          <w:p w:rsidR="0036158C" w:rsidRDefault="00361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ЭСО в собственности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  <w:hideMark/>
          </w:tcPr>
          <w:p w:rsidR="0036158C" w:rsidRDefault="00361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  <w:hideMark/>
          </w:tcPr>
          <w:p w:rsidR="0036158C" w:rsidRDefault="00AA0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2024</w:t>
            </w:r>
          </w:p>
        </w:tc>
      </w:tr>
      <w:tr w:rsidR="0036158C" w:rsidTr="0036158C">
        <w:trPr>
          <w:trHeight w:val="499"/>
          <w:jc w:val="center"/>
        </w:trPr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6158C" w:rsidRDefault="00361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ПС 35-750 кв, в т.ч.: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158C" w:rsidRDefault="00361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158C" w:rsidRDefault="00361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158C" w:rsidTr="0036158C">
        <w:trPr>
          <w:trHeight w:val="390"/>
          <w:jc w:val="center"/>
        </w:trPr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6158C" w:rsidRDefault="00361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силовые трансформаторы 35 кВ и выше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6158C" w:rsidRDefault="00250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6158C" w:rsidRDefault="00250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6158C" w:rsidTr="0036158C">
        <w:trPr>
          <w:trHeight w:val="499"/>
          <w:jc w:val="center"/>
        </w:trPr>
        <w:tc>
          <w:tcPr>
            <w:tcW w:w="4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6158C" w:rsidRDefault="00361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силовые трансформаторы 6-20 кВ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6158C" w:rsidRDefault="00361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6158C" w:rsidRDefault="00CA6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80%</w:t>
            </w:r>
          </w:p>
        </w:tc>
      </w:tr>
      <w:tr w:rsidR="0036158C" w:rsidTr="0036158C">
        <w:trPr>
          <w:trHeight w:val="499"/>
          <w:jc w:val="center"/>
        </w:trPr>
        <w:tc>
          <w:tcPr>
            <w:tcW w:w="4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6158C" w:rsidRDefault="00361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выключатели 35 кВ и выше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6158C" w:rsidRDefault="00250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6158C" w:rsidRDefault="002501A1" w:rsidP="00250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6158C" w:rsidTr="0036158C">
        <w:trPr>
          <w:trHeight w:val="499"/>
          <w:jc w:val="center"/>
        </w:trPr>
        <w:tc>
          <w:tcPr>
            <w:tcW w:w="4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6158C" w:rsidRDefault="00361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выключатели 6-20 кВ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6158C" w:rsidRDefault="00734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6158C" w:rsidRDefault="007F6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450</w:t>
            </w:r>
          </w:p>
        </w:tc>
      </w:tr>
      <w:tr w:rsidR="0036158C" w:rsidTr="0036158C">
        <w:trPr>
          <w:trHeight w:val="499"/>
          <w:jc w:val="center"/>
        </w:trPr>
        <w:tc>
          <w:tcPr>
            <w:tcW w:w="4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6158C" w:rsidRDefault="00361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разъединители 35 кВ и выше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6158C" w:rsidRDefault="00250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6158C" w:rsidRDefault="00250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6158C" w:rsidTr="0036158C">
        <w:trPr>
          <w:trHeight w:val="499"/>
          <w:jc w:val="center"/>
        </w:trPr>
        <w:tc>
          <w:tcPr>
            <w:tcW w:w="4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6158C" w:rsidRDefault="00361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ВЛ (КЛ) 0,4-750 кВ, в т.ч.: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158C" w:rsidRDefault="00361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158C" w:rsidRDefault="00361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158C" w:rsidTr="0036158C">
        <w:trPr>
          <w:trHeight w:val="499"/>
          <w:jc w:val="center"/>
        </w:trPr>
        <w:tc>
          <w:tcPr>
            <w:tcW w:w="4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6158C" w:rsidRDefault="00361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ВЛ 110 кВ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6158C" w:rsidRDefault="00250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6158C" w:rsidRDefault="00250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6158C" w:rsidTr="0036158C">
        <w:trPr>
          <w:trHeight w:val="499"/>
          <w:jc w:val="center"/>
        </w:trPr>
        <w:tc>
          <w:tcPr>
            <w:tcW w:w="4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6158C" w:rsidRDefault="00361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ВЛ 35 кВ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6158C" w:rsidRDefault="00250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6158C" w:rsidRDefault="00250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6158C" w:rsidTr="0036158C">
        <w:trPr>
          <w:trHeight w:val="499"/>
          <w:jc w:val="center"/>
        </w:trPr>
        <w:tc>
          <w:tcPr>
            <w:tcW w:w="4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6158C" w:rsidRDefault="00361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ВЛ 6-20 кВ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6158C" w:rsidRDefault="00734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6158C" w:rsidRDefault="00734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6158C" w:rsidTr="0036158C">
        <w:trPr>
          <w:trHeight w:val="499"/>
          <w:jc w:val="center"/>
        </w:trPr>
        <w:tc>
          <w:tcPr>
            <w:tcW w:w="4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6158C" w:rsidRDefault="00361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ВЛ 0,4 кВ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6158C" w:rsidRDefault="00734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6158C" w:rsidRDefault="00734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6158C" w:rsidTr="0036158C">
        <w:trPr>
          <w:trHeight w:val="499"/>
          <w:jc w:val="center"/>
        </w:trPr>
        <w:tc>
          <w:tcPr>
            <w:tcW w:w="4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6158C" w:rsidRDefault="00361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КЛ 35-500 кВ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6158C" w:rsidRDefault="00361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6158C" w:rsidRDefault="00361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6158C" w:rsidTr="0036158C">
        <w:trPr>
          <w:trHeight w:val="499"/>
          <w:jc w:val="center"/>
        </w:trPr>
        <w:tc>
          <w:tcPr>
            <w:tcW w:w="4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6158C" w:rsidRDefault="00361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КЛ 0,4-20 кВ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6158C" w:rsidRDefault="00734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6158C" w:rsidRDefault="00734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6158C" w:rsidTr="0036158C">
        <w:trPr>
          <w:trHeight w:val="499"/>
          <w:jc w:val="center"/>
        </w:trPr>
        <w:tc>
          <w:tcPr>
            <w:tcW w:w="4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58C" w:rsidRDefault="00361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ТП 6-35 кВ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6158C" w:rsidRDefault="00734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6158C" w:rsidRDefault="00734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85240A" w:rsidRDefault="0085240A">
      <w:pPr>
        <w:pStyle w:val="ConsPlusNormal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F2196D" w:rsidRDefault="00F2196D">
      <w:pPr>
        <w:pStyle w:val="ConsPlusNormal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F2196D" w:rsidRDefault="00F2196D">
      <w:pPr>
        <w:pStyle w:val="ConsPlusNormal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F2196D" w:rsidRDefault="00F2196D">
      <w:pPr>
        <w:pStyle w:val="ConsPlusNormal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F2196D" w:rsidRDefault="00F2196D">
      <w:pPr>
        <w:pStyle w:val="ConsPlusNormal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F2196D" w:rsidRDefault="00F2196D">
      <w:pPr>
        <w:pStyle w:val="ConsPlusNormal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F2196D" w:rsidRDefault="00F2196D">
      <w:pPr>
        <w:pStyle w:val="ConsPlusNormal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F2196D" w:rsidRDefault="00F2196D">
      <w:pPr>
        <w:pStyle w:val="ConsPlusNormal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F2196D" w:rsidRDefault="00F2196D">
      <w:pPr>
        <w:pStyle w:val="ConsPlusNormal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F2196D" w:rsidRDefault="00F2196D">
      <w:pPr>
        <w:pStyle w:val="ConsPlusNormal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F2196D" w:rsidRDefault="00F2196D">
      <w:pPr>
        <w:pStyle w:val="ConsPlusNormal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F2196D" w:rsidRDefault="00F2196D">
      <w:pPr>
        <w:pStyle w:val="ConsPlusNormal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F2196D" w:rsidRDefault="00F2196D">
      <w:pPr>
        <w:pStyle w:val="ConsPlusNormal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F2196D" w:rsidRDefault="00F2196D">
      <w:pPr>
        <w:pStyle w:val="ConsPlusNormal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F2196D" w:rsidRDefault="00F2196D">
      <w:pPr>
        <w:pStyle w:val="ConsPlusNormal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F2196D" w:rsidRDefault="00F2196D">
      <w:pPr>
        <w:pStyle w:val="ConsPlusNormal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5240A" w:rsidRPr="00F2196D" w:rsidRDefault="00AA0808">
      <w:pPr>
        <w:pStyle w:val="ConsPlusNormal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F2196D">
        <w:rPr>
          <w:rFonts w:ascii="Times New Roman" w:eastAsia="Times New Roman" w:hAnsi="Times New Roman" w:cs="Times New Roman"/>
          <w:sz w:val="22"/>
          <w:szCs w:val="22"/>
        </w:rPr>
        <w:lastRenderedPageBreak/>
        <w:t>2. Информация о качестве услуг по передаче</w:t>
      </w:r>
      <w:r w:rsidR="001D33C1" w:rsidRPr="00F2196D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F2196D">
        <w:rPr>
          <w:rFonts w:ascii="Times New Roman" w:eastAsia="Times New Roman" w:hAnsi="Times New Roman" w:cs="Times New Roman"/>
          <w:sz w:val="22"/>
          <w:szCs w:val="22"/>
        </w:rPr>
        <w:t>электрической энергии</w:t>
      </w:r>
    </w:p>
    <w:p w:rsidR="0085240A" w:rsidRPr="00F2196D" w:rsidRDefault="0085240A">
      <w:pPr>
        <w:pStyle w:val="ConsPlusNormal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85240A" w:rsidRPr="00F2196D" w:rsidRDefault="00AA080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F2196D">
        <w:rPr>
          <w:rFonts w:ascii="Times New Roman" w:eastAsia="Times New Roman" w:hAnsi="Times New Roman" w:cs="Times New Roman"/>
          <w:sz w:val="22"/>
          <w:szCs w:val="22"/>
        </w:rPr>
        <w:t xml:space="preserve">2.1. Показатели качества услуг по передаче электрической энергии в целом по сетевой организации в отчетном периоде, а также динамика по отношению к </w:t>
      </w:r>
      <w:r w:rsidR="00F2196D">
        <w:rPr>
          <w:rFonts w:ascii="Times New Roman" w:eastAsia="Times New Roman" w:hAnsi="Times New Roman" w:cs="Times New Roman"/>
          <w:sz w:val="22"/>
          <w:szCs w:val="22"/>
        </w:rPr>
        <w:t>году, предшествующему отчетному:</w:t>
      </w:r>
    </w:p>
    <w:p w:rsidR="0085240A" w:rsidRDefault="0085240A">
      <w:pPr>
        <w:pStyle w:val="ConsPlusNormal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453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09"/>
        <w:gridCol w:w="8922"/>
        <w:gridCol w:w="1701"/>
        <w:gridCol w:w="1701"/>
        <w:gridCol w:w="1701"/>
      </w:tblGrid>
      <w:tr w:rsidR="0085240A" w:rsidRPr="001D33C1" w:rsidTr="001D33C1">
        <w:tc>
          <w:tcPr>
            <w:tcW w:w="5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</w:t>
            </w:r>
          </w:p>
        </w:tc>
        <w:tc>
          <w:tcPr>
            <w:tcW w:w="89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Показатель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Значение показателя, годы</w:t>
            </w:r>
          </w:p>
        </w:tc>
      </w:tr>
      <w:tr w:rsidR="0085240A" w:rsidRPr="001D33C1" w:rsidTr="001D33C1">
        <w:tc>
          <w:tcPr>
            <w:tcW w:w="5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85240A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85240A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1D33C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1D33C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Динамика изменения показателя</w:t>
            </w:r>
          </w:p>
        </w:tc>
      </w:tr>
      <w:tr w:rsidR="0085240A" w:rsidRPr="001D33C1" w:rsidTr="001D33C1"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85240A" w:rsidTr="001D33C1"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Показатель средней продолжительности прекращений передачи электрической энергии (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 w:bidi="ar-SA"/>
              </w:rPr>
              <w:drawing>
                <wp:inline distT="0" distB="0" distL="0" distR="0">
                  <wp:extent cx="327025" cy="182880"/>
                  <wp:effectExtent l="0" t="0" r="0" b="0"/>
                  <wp:docPr id="1" name="_x0000_s102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/>
                        </pic:blipFill>
                        <pic:spPr bwMode="auto">
                          <a:xfrm>
                            <a:off x="0" y="0"/>
                            <a:ext cx="327025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2501A1" w:rsidRDefault="003D4D87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2,097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2501A1" w:rsidRDefault="00D561D8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0,03684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D561D8" w:rsidRDefault="003D4D87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1,8</w:t>
            </w:r>
          </w:p>
        </w:tc>
      </w:tr>
      <w:tr w:rsidR="0085240A" w:rsidTr="001D33C1"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8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ВН (110 кВ и выше)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2501A1" w:rsidRDefault="002501A1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right"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0,0000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D561D8" w:rsidRDefault="00D561D8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</w:tr>
      <w:tr w:rsidR="0085240A" w:rsidTr="001D33C1"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8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СН1 (35 - 60 кВ)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2501A1" w:rsidRDefault="002501A1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right"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0,0000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D561D8" w:rsidRDefault="00D561D8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</w:tr>
      <w:tr w:rsidR="0085240A" w:rsidTr="001D33C1"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8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СН2 (1 - 20 кВ)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2501A1" w:rsidRDefault="002501A1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2501A1" w:rsidRDefault="003D4D87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D561D8" w:rsidRDefault="00D561D8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</w:tr>
      <w:tr w:rsidR="0085240A" w:rsidTr="001D33C1"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8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НН (до 1 кВ)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2501A1" w:rsidRDefault="003D4D87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2,097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2501A1" w:rsidRDefault="002501A1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  <w:r w:rsidR="00D561D8">
              <w:rPr>
                <w:rFonts w:asciiTheme="minorHAnsi" w:hAnsiTheme="minorHAnsi" w:cs="TimesNewRoman"/>
                <w:sz w:val="20"/>
                <w:szCs w:val="20"/>
              </w:rPr>
              <w:t>,03684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D561D8" w:rsidRDefault="003D4D87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1,8</w:t>
            </w:r>
          </w:p>
        </w:tc>
      </w:tr>
      <w:tr w:rsidR="0085240A" w:rsidTr="001D33C1"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Показатель средней частоты прекращений передачи электрической энергии (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 w:bidi="ar-SA"/>
              </w:rPr>
              <w:drawing>
                <wp:inline distT="0" distB="0" distL="0" distR="0">
                  <wp:extent cx="304800" cy="182880"/>
                  <wp:effectExtent l="0" t="0" r="0" b="0"/>
                  <wp:docPr id="2" name="_x0000_s10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/>
                        </pic:blipFill>
                        <pic:spPr bwMode="auto">
                          <a:xfrm>
                            <a:off x="0" y="0"/>
                            <a:ext cx="30480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2501A1" w:rsidRDefault="003D4D87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0,7062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2501A1" w:rsidRDefault="00D561D8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0,009826091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D561D8" w:rsidRDefault="003D4D87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1,4</w:t>
            </w:r>
          </w:p>
        </w:tc>
      </w:tr>
      <w:tr w:rsidR="0085240A" w:rsidTr="001D33C1"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8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ВН (110 кВ и выше)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2501A1" w:rsidRDefault="002501A1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right"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0,0000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D561D8" w:rsidRDefault="00D561D8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</w:tr>
      <w:tr w:rsidR="0085240A" w:rsidTr="001D33C1"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8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СН1 (35 - 60 кВ)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2501A1" w:rsidRDefault="002501A1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right"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0,0000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D561D8" w:rsidRDefault="00D561D8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</w:tr>
      <w:tr w:rsidR="0085240A" w:rsidTr="001D33C1"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8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СН2 (1 - 20 кВ)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2501A1" w:rsidRDefault="002501A1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2501A1" w:rsidRDefault="003D4D87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D561D8" w:rsidRDefault="00D561D8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</w:tr>
      <w:tr w:rsidR="0085240A" w:rsidTr="001D33C1"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8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НН (до 1 кВ)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2501A1" w:rsidRDefault="003D4D87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0,7062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2501A1" w:rsidRDefault="00D561D8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0,009826091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D561D8" w:rsidRDefault="003D4D87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1,4</w:t>
            </w:r>
          </w:p>
        </w:tc>
      </w:tr>
      <w:tr w:rsidR="0085240A" w:rsidTr="001D33C1"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Показатель средней продолжительности прекращений передачи электрической энергии, связанных с проведением ремонтных работ на объектах электросетевого хозяйства сетевой организации (смежной сетевой организации, иных владельцев объектов электросетевого хозяйства) (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 w:bidi="ar-SA"/>
              </w:rPr>
              <w:drawing>
                <wp:inline distT="0" distB="0" distL="0" distR="0">
                  <wp:extent cx="477520" cy="190500"/>
                  <wp:effectExtent l="0" t="0" r="0" b="0"/>
                  <wp:docPr id="3" name="_x0000_s102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/>
                        </pic:blipFill>
                        <pic:spPr bwMode="auto">
                          <a:xfrm>
                            <a:off x="0" y="0"/>
                            <a:ext cx="47752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2501A1" w:rsidRDefault="002501A1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2501A1" w:rsidRDefault="002501A1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D561D8" w:rsidRDefault="00D561D8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</w:tr>
      <w:tr w:rsidR="0085240A" w:rsidTr="001D33C1"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8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ВН (110 кВ и выше)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right"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0,0000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right"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0,0000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right"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0</w:t>
            </w:r>
          </w:p>
        </w:tc>
      </w:tr>
      <w:tr w:rsidR="0085240A" w:rsidTr="001D33C1"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8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СН1 (35 - 60 кВ)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2501A1" w:rsidRDefault="002501A1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2501A1" w:rsidRDefault="002501A1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D561D8" w:rsidRDefault="00D561D8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</w:tr>
      <w:tr w:rsidR="0085240A" w:rsidTr="001D33C1"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8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СН2 (1 - 20 кВ)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2501A1" w:rsidRDefault="002501A1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2501A1" w:rsidRDefault="002501A1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D561D8" w:rsidRDefault="00D561D8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</w:tr>
      <w:tr w:rsidR="0085240A" w:rsidTr="001D33C1"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8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НН (до 1 кВ)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2501A1" w:rsidRDefault="002501A1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2501A1" w:rsidRDefault="002501A1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D561D8" w:rsidRDefault="00D561D8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</w:tr>
      <w:tr w:rsidR="0085240A" w:rsidTr="001D33C1"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Показатель средней частоты прекращений передачи электрической энергии, связанных с проведением ремонтных работ на объектах электросетевого хозяйства сетевой организации (смежной сетевой организации, иных владельцев объектов электросетевого хозяйства) (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 w:bidi="ar-SA"/>
              </w:rPr>
              <w:drawing>
                <wp:inline distT="0" distB="0" distL="0" distR="0">
                  <wp:extent cx="481965" cy="190500"/>
                  <wp:effectExtent l="0" t="0" r="0" b="0"/>
                  <wp:docPr id="4" name="_x0000_s10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/>
                        </pic:blipFill>
                        <pic:spPr bwMode="auto">
                          <a:xfrm>
                            <a:off x="0" y="0"/>
                            <a:ext cx="48196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D561D8" w:rsidRDefault="00D561D8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D561D8" w:rsidRDefault="00D561D8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D561D8" w:rsidRDefault="00D561D8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</w:tr>
      <w:tr w:rsidR="0085240A" w:rsidTr="001D33C1"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8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ВН (110 кВ и выше)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right"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0,0000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right"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0,0000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right"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0</w:t>
            </w:r>
          </w:p>
        </w:tc>
      </w:tr>
      <w:tr w:rsidR="0085240A" w:rsidTr="001D33C1"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8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СН1 (35 - 60 кВ)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9908D6" w:rsidRDefault="009908D6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9908D6" w:rsidRDefault="009908D6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9908D6" w:rsidRDefault="009908D6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</w:tr>
      <w:tr w:rsidR="0085240A" w:rsidTr="001D33C1"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8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СН2 (1 - 20 кВ)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9908D6" w:rsidRDefault="009908D6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9908D6" w:rsidRDefault="009908D6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9908D6" w:rsidRDefault="009908D6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</w:tr>
      <w:tr w:rsidR="0085240A" w:rsidTr="001D33C1"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8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НН (до 1 кВ)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9908D6" w:rsidRDefault="009908D6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9908D6" w:rsidRDefault="009908D6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9908D6" w:rsidRDefault="009908D6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</w:tr>
      <w:tr w:rsidR="0085240A" w:rsidTr="001D33C1"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случаев нарушения качества электрической энергии, подтвержденных актами контролирующих организаций и (или) решениями суда, штуки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9908D6" w:rsidRDefault="009908D6">
            <w:pPr>
              <w:pStyle w:val="ConsPlusNormal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9908D6" w:rsidRDefault="009908D6">
            <w:pPr>
              <w:pStyle w:val="ConsPlusNormal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9908D6" w:rsidRDefault="009908D6">
            <w:pPr>
              <w:pStyle w:val="ConsPlusNormal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</w:tr>
      <w:tr w:rsidR="0085240A" w:rsidTr="001D33C1"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8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 количество случаев нарушения качества электрической энергии по вине сетевой организации, подтвержденных актами контролирующих организаций и (или) решениями суда, штуки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9908D6" w:rsidRDefault="009908D6">
            <w:pPr>
              <w:pStyle w:val="ConsPlusNormal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9908D6" w:rsidRDefault="009908D6">
            <w:pPr>
              <w:pStyle w:val="ConsPlusNormal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9908D6" w:rsidRDefault="009908D6">
            <w:pPr>
              <w:pStyle w:val="ConsPlusNormal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</w:tr>
    </w:tbl>
    <w:p w:rsidR="0085240A" w:rsidRDefault="0085240A">
      <w:pPr>
        <w:pStyle w:val="ConsPlusNormal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5240A" w:rsidRPr="00F2196D" w:rsidRDefault="00AA080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F2196D">
        <w:rPr>
          <w:rFonts w:ascii="Times New Roman" w:eastAsia="Times New Roman" w:hAnsi="Times New Roman" w:cs="Times New Roman"/>
          <w:sz w:val="22"/>
          <w:szCs w:val="22"/>
        </w:rPr>
        <w:t>2.2. Рейтинг структурных единиц сетевой организации по качеству оказания услуг по передаче электрической энергии, а также по качеству электрическ</w:t>
      </w:r>
      <w:r w:rsidR="00F2196D">
        <w:rPr>
          <w:rFonts w:ascii="Times New Roman" w:eastAsia="Times New Roman" w:hAnsi="Times New Roman" w:cs="Times New Roman"/>
          <w:sz w:val="22"/>
          <w:szCs w:val="22"/>
        </w:rPr>
        <w:t>ой энергии в отчетном периоде:</w:t>
      </w:r>
    </w:p>
    <w:p w:rsidR="0085240A" w:rsidRDefault="0085240A">
      <w:pPr>
        <w:pStyle w:val="ConsPlusNormal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502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5"/>
        <w:gridCol w:w="1068"/>
        <w:gridCol w:w="70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  <w:gridCol w:w="567"/>
        <w:gridCol w:w="669"/>
        <w:gridCol w:w="566"/>
        <w:gridCol w:w="567"/>
        <w:gridCol w:w="2376"/>
        <w:gridCol w:w="1701"/>
      </w:tblGrid>
      <w:tr w:rsidR="0085240A" w:rsidRPr="001D33C1" w:rsidTr="001D33C1"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</w:t>
            </w:r>
          </w:p>
        </w:tc>
        <w:tc>
          <w:tcPr>
            <w:tcW w:w="10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Структурная единица сетевой организации</w:t>
            </w:r>
          </w:p>
        </w:tc>
        <w:tc>
          <w:tcPr>
            <w:tcW w:w="24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Показатель средней продолжительности прекращений передачи электрической энергии, </w:t>
            </w:r>
            <w:r w:rsidRPr="001D33C1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 w:bidi="ar-SA"/>
              </w:rPr>
              <w:drawing>
                <wp:inline distT="0" distB="0" distL="0" distR="0">
                  <wp:extent cx="327025" cy="182880"/>
                  <wp:effectExtent l="0" t="0" r="0" b="0"/>
                  <wp:docPr id="5" name="_x0000_s102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/>
                        </pic:blipFill>
                        <pic:spPr bwMode="auto">
                          <a:xfrm>
                            <a:off x="0" y="0"/>
                            <a:ext cx="327025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Показатель средней частоты прекращений передачи электрической энергии, </w:t>
            </w:r>
            <w:r w:rsidRPr="001D33C1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 w:bidi="ar-SA"/>
              </w:rPr>
              <w:drawing>
                <wp:inline distT="0" distB="0" distL="0" distR="0">
                  <wp:extent cx="304800" cy="182880"/>
                  <wp:effectExtent l="0" t="0" r="0" b="0"/>
                  <wp:docPr id="6" name="_x0000_s10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/>
                        </pic:blipFill>
                        <pic:spPr bwMode="auto">
                          <a:xfrm>
                            <a:off x="0" y="0"/>
                            <a:ext cx="30480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Показатель средней продолжительности прекращений передачи электрической энергии, связанных с проведением ремонтных работ на объектах электросетевого хозяйства сетевой организации (смежной сетевой организации, иных владельцев объектов электросетевого хозяйства),</w:t>
            </w:r>
          </w:p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 w:bidi="ar-SA"/>
              </w:rPr>
              <w:drawing>
                <wp:inline distT="0" distB="0" distL="0" distR="0">
                  <wp:extent cx="477520" cy="190500"/>
                  <wp:effectExtent l="0" t="0" r="0" b="0"/>
                  <wp:docPr id="7" name="_x0000_s103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/>
                        </pic:blipFill>
                        <pic:spPr bwMode="auto">
                          <a:xfrm>
                            <a:off x="0" y="0"/>
                            <a:ext cx="47752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Показатель средней частоты прекращений передачи электрической энергии, связанных с проведением ремонтных работ на объектах электросетевого хозяйства сетевой организации (смежной сетевой организации, иных владельцев объектов электросетевого хозяйства),</w:t>
            </w:r>
          </w:p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 w:bidi="ar-SA"/>
              </w:rPr>
              <w:drawing>
                <wp:inline distT="0" distB="0" distL="0" distR="0">
                  <wp:extent cx="481965" cy="190500"/>
                  <wp:effectExtent l="0" t="0" r="0" b="0"/>
                  <wp:docPr id="8" name="_x0000_s10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/>
                        </pic:blipFill>
                        <pic:spPr bwMode="auto">
                          <a:xfrm>
                            <a:off x="0" y="0"/>
                            <a:ext cx="48196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rou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Показатель качества оказания услуг по передаче электрической энергии (отношение общего числа зарегистрированных случаев нарушения качества электрической энергии по вине сетевой организации к максимальному количеству потребителей, обслуживаемых такой структурной единицей сетевой организации в отчетном периоде)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Планируемые мероприятия, направленные на повышение качества оказания услуг по передаче электроэнергии, с указанием сроков</w:t>
            </w:r>
          </w:p>
        </w:tc>
      </w:tr>
      <w:tr w:rsidR="001D33C1" w:rsidRPr="001D33C1" w:rsidTr="001D33C1"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85240A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85240A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ВН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СН1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СН2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НН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ВН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СН1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СН2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НН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ВН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СН1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СН2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НН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ВН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СН1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СН2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НН</w:t>
            </w:r>
          </w:p>
        </w:tc>
        <w:tc>
          <w:tcPr>
            <w:tcW w:w="23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85240A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85240A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D33C1" w:rsidRPr="001D33C1" w:rsidTr="001D33C1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</w:t>
            </w:r>
          </w:p>
        </w:tc>
      </w:tr>
      <w:tr w:rsidR="0085240A" w:rsidTr="001D33C1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center"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9908D6" w:rsidRDefault="009908D6">
            <w:pPr>
              <w:pStyle w:val="ConsPlusNormal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ООО ЖКС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9908D6" w:rsidRDefault="0085240A" w:rsidP="009908D6">
            <w:pPr>
              <w:pStyle w:val="ConsPlusNormal"/>
              <w:rPr>
                <w:rFonts w:asciiTheme="minorHAnsi" w:hAnsiTheme="minorHAnsi" w:cs="TimesNew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9908D6" w:rsidRDefault="0085240A" w:rsidP="009908D6">
            <w:pPr>
              <w:pStyle w:val="ConsPlusNormal"/>
              <w:rPr>
                <w:rFonts w:asciiTheme="minorHAnsi" w:hAnsiTheme="minorHAnsi" w:cs="TimesNew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9908D6" w:rsidRDefault="0085240A" w:rsidP="009908D6">
            <w:pPr>
              <w:pStyle w:val="ConsPlusNormal"/>
              <w:rPr>
                <w:rFonts w:asciiTheme="minorHAnsi" w:hAnsiTheme="minorHAnsi" w:cs="TimesNew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9908D6" w:rsidRDefault="0085240A" w:rsidP="009908D6">
            <w:pPr>
              <w:pStyle w:val="ConsPlusNormal"/>
              <w:rPr>
                <w:rFonts w:asciiTheme="minorHAnsi" w:hAnsiTheme="minorHAnsi" w:cs="TimesNew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9908D6" w:rsidRDefault="0085240A" w:rsidP="009908D6">
            <w:pPr>
              <w:pStyle w:val="ConsPlusNormal"/>
              <w:rPr>
                <w:rFonts w:asciiTheme="minorHAnsi" w:hAnsiTheme="minorHAnsi" w:cs="TimesNew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9908D6" w:rsidRDefault="0085240A" w:rsidP="009908D6">
            <w:pPr>
              <w:pStyle w:val="ConsPlusNormal"/>
              <w:rPr>
                <w:rFonts w:asciiTheme="minorHAnsi" w:hAnsiTheme="minorHAnsi" w:cs="TimesNew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9908D6" w:rsidRDefault="0085240A" w:rsidP="009908D6">
            <w:pPr>
              <w:pStyle w:val="ConsPlusNormal"/>
              <w:rPr>
                <w:rFonts w:asciiTheme="minorHAnsi" w:hAnsiTheme="minorHAnsi" w:cs="TimesNew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9908D6" w:rsidRDefault="0085240A" w:rsidP="009908D6">
            <w:pPr>
              <w:pStyle w:val="ConsPlusNormal"/>
              <w:rPr>
                <w:rFonts w:asciiTheme="minorHAnsi" w:hAnsiTheme="minorHAnsi" w:cs="TimesNew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9908D6" w:rsidRDefault="0085240A" w:rsidP="009908D6">
            <w:pPr>
              <w:pStyle w:val="ConsPlusNormal"/>
              <w:rPr>
                <w:rFonts w:asciiTheme="minorHAnsi" w:hAnsiTheme="minorHAnsi" w:cs="TimesNew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9908D6" w:rsidRDefault="0085240A" w:rsidP="009908D6">
            <w:pPr>
              <w:pStyle w:val="ConsPlusNormal"/>
              <w:rPr>
                <w:rFonts w:asciiTheme="minorHAnsi" w:hAnsiTheme="minorHAnsi" w:cs="TimesNew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9908D6" w:rsidRDefault="0085240A" w:rsidP="009908D6">
            <w:pPr>
              <w:pStyle w:val="ConsPlusNormal"/>
              <w:rPr>
                <w:rFonts w:asciiTheme="minorHAnsi" w:hAnsiTheme="minorHAnsi" w:cs="TimesNew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9908D6" w:rsidRDefault="0085240A" w:rsidP="009908D6">
            <w:pPr>
              <w:pStyle w:val="ConsPlusNormal"/>
              <w:rPr>
                <w:rFonts w:asciiTheme="minorHAnsi" w:hAnsiTheme="minorHAnsi" w:cs="TimesNew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9908D6" w:rsidRDefault="0085240A" w:rsidP="009908D6">
            <w:pPr>
              <w:pStyle w:val="ConsPlusNormal"/>
              <w:rPr>
                <w:rFonts w:asciiTheme="minorHAnsi" w:hAnsiTheme="minorHAnsi" w:cs="TimesNewRoman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9908D6" w:rsidRDefault="0085240A" w:rsidP="009908D6">
            <w:pPr>
              <w:pStyle w:val="ConsPlusNormal"/>
              <w:rPr>
                <w:rFonts w:asciiTheme="minorHAnsi" w:hAnsiTheme="minorHAnsi" w:cs="TimesNewRoman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9908D6" w:rsidRDefault="0085240A" w:rsidP="009908D6">
            <w:pPr>
              <w:pStyle w:val="ConsPlusNormal"/>
              <w:rPr>
                <w:rFonts w:asciiTheme="minorHAnsi" w:hAnsiTheme="minorHAnsi" w:cs="TimesNew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jc w:val="center"/>
              <w:rPr>
                <w:rFonts w:ascii="TimesNewRoman" w:hAnsi="TimesNewRoman" w:cs="TimesNewRoman"/>
              </w:rPr>
            </w:pP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85240A" w:rsidRDefault="0085240A">
      <w:pPr>
        <w:pStyle w:val="ConsPlusNormal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5240A" w:rsidRPr="00F2196D" w:rsidRDefault="00AA080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F2196D">
        <w:rPr>
          <w:rFonts w:ascii="Times New Roman" w:eastAsia="Times New Roman" w:hAnsi="Times New Roman" w:cs="Times New Roman"/>
          <w:sz w:val="22"/>
          <w:szCs w:val="22"/>
        </w:rPr>
        <w:t>2.3. Мероприятия, выполненные сетевой организацией в целях повышения качества оказания услуг по передаче электрической энергии в отчетном периоде, заполняется в произвольной форме.</w:t>
      </w:r>
    </w:p>
    <w:p w:rsidR="0085240A" w:rsidRPr="00F2196D" w:rsidRDefault="00AA080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F2196D">
        <w:rPr>
          <w:rFonts w:ascii="Times New Roman" w:eastAsia="Times New Roman" w:hAnsi="Times New Roman" w:cs="Times New Roman"/>
          <w:sz w:val="22"/>
          <w:szCs w:val="22"/>
        </w:rPr>
        <w:t>2.4. Прочая информация, которую сетевая организация считает целесообразной для включения в отчет, касающаяся качества оказания услуг по передаче электрической энергии, заполняется в произвольной форме.</w:t>
      </w:r>
    </w:p>
    <w:p w:rsidR="00F2196D" w:rsidRDefault="00F2196D">
      <w:pPr>
        <w:pStyle w:val="ConsPlusNormal"/>
        <w:jc w:val="center"/>
        <w:rPr>
          <w:rFonts w:ascii="Times New Roman" w:eastAsia="Times New Roman" w:hAnsi="Times New Roman" w:cs="Times New Roman"/>
          <w:sz w:val="22"/>
          <w:szCs w:val="22"/>
        </w:rPr>
      </w:pPr>
    </w:p>
    <w:p w:rsidR="00F2196D" w:rsidRDefault="00F2196D">
      <w:pPr>
        <w:pStyle w:val="ConsPlusNormal"/>
        <w:jc w:val="center"/>
        <w:rPr>
          <w:rFonts w:ascii="Times New Roman" w:eastAsia="Times New Roman" w:hAnsi="Times New Roman" w:cs="Times New Roman"/>
          <w:sz w:val="22"/>
          <w:szCs w:val="22"/>
        </w:rPr>
      </w:pPr>
    </w:p>
    <w:p w:rsidR="00F2196D" w:rsidRDefault="00F2196D">
      <w:pPr>
        <w:pStyle w:val="ConsPlusNormal"/>
        <w:jc w:val="center"/>
        <w:rPr>
          <w:rFonts w:ascii="Times New Roman" w:eastAsia="Times New Roman" w:hAnsi="Times New Roman" w:cs="Times New Roman"/>
          <w:sz w:val="22"/>
          <w:szCs w:val="22"/>
        </w:rPr>
      </w:pPr>
    </w:p>
    <w:p w:rsidR="00F2196D" w:rsidRDefault="00F2196D">
      <w:pPr>
        <w:pStyle w:val="ConsPlusNormal"/>
        <w:jc w:val="center"/>
        <w:rPr>
          <w:rFonts w:ascii="Times New Roman" w:eastAsia="Times New Roman" w:hAnsi="Times New Roman" w:cs="Times New Roman"/>
          <w:sz w:val="22"/>
          <w:szCs w:val="22"/>
        </w:rPr>
      </w:pPr>
    </w:p>
    <w:p w:rsidR="00F2196D" w:rsidRDefault="00F2196D">
      <w:pPr>
        <w:pStyle w:val="ConsPlusNormal"/>
        <w:jc w:val="center"/>
        <w:rPr>
          <w:rFonts w:ascii="Times New Roman" w:eastAsia="Times New Roman" w:hAnsi="Times New Roman" w:cs="Times New Roman"/>
          <w:sz w:val="22"/>
          <w:szCs w:val="22"/>
        </w:rPr>
      </w:pPr>
    </w:p>
    <w:p w:rsidR="00F2196D" w:rsidRDefault="00F2196D">
      <w:pPr>
        <w:pStyle w:val="ConsPlusNormal"/>
        <w:jc w:val="center"/>
        <w:rPr>
          <w:rFonts w:ascii="Times New Roman" w:eastAsia="Times New Roman" w:hAnsi="Times New Roman" w:cs="Times New Roman"/>
          <w:sz w:val="22"/>
          <w:szCs w:val="22"/>
        </w:rPr>
      </w:pPr>
    </w:p>
    <w:p w:rsidR="0085240A" w:rsidRPr="00F2196D" w:rsidRDefault="00AA0808">
      <w:pPr>
        <w:pStyle w:val="ConsPlusNormal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F2196D">
        <w:rPr>
          <w:rFonts w:ascii="Times New Roman" w:eastAsia="Times New Roman" w:hAnsi="Times New Roman" w:cs="Times New Roman"/>
          <w:sz w:val="22"/>
          <w:szCs w:val="22"/>
        </w:rPr>
        <w:t>3. Информация о качестве услуг</w:t>
      </w:r>
      <w:r w:rsidR="001D33C1" w:rsidRPr="00F2196D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F2196D">
        <w:rPr>
          <w:rFonts w:ascii="Times New Roman" w:eastAsia="Times New Roman" w:hAnsi="Times New Roman" w:cs="Times New Roman"/>
          <w:sz w:val="22"/>
          <w:szCs w:val="22"/>
        </w:rPr>
        <w:t>по технологическому присоединению</w:t>
      </w:r>
    </w:p>
    <w:p w:rsidR="0085240A" w:rsidRPr="00F2196D" w:rsidRDefault="0085240A">
      <w:pPr>
        <w:pStyle w:val="ConsPlusNormal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B15391" w:rsidRDefault="00AA0808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F2196D">
        <w:rPr>
          <w:rFonts w:ascii="Times New Roman" w:hAnsi="Times New Roman" w:cs="Times New Roman"/>
          <w:sz w:val="22"/>
          <w:szCs w:val="22"/>
        </w:rPr>
        <w:t>3.1. Информация о наличии невостребованной мощности (мощности, определяемой как разность между трансформаторной мощностью центров питания и суммарной мощностью энергопринимающих устройств, непосредственно (или опосредованно) присоединенных к таким центрам питания, и энергопринимающих устройств, в отношении которых имеются заявки на технологическое присоединение) для осуществления технологического присоединения в отчетном периоде, а также о прогнозах ее увеличения с разбивкой по структурным единицам сетевой организации и по уровням напряжения на основании инвестиционной программы такой организации, з</w:t>
      </w:r>
      <w:r w:rsidR="00F2196D">
        <w:rPr>
          <w:rFonts w:ascii="Times New Roman" w:hAnsi="Times New Roman" w:cs="Times New Roman"/>
          <w:sz w:val="22"/>
          <w:szCs w:val="22"/>
        </w:rPr>
        <w:t>аполняется в произвольной форме:</w:t>
      </w:r>
      <w:r w:rsidR="00B15391">
        <w:rPr>
          <w:rFonts w:ascii="Times New Roman" w:hAnsi="Times New Roman" w:cs="Times New Roman"/>
          <w:sz w:val="22"/>
          <w:szCs w:val="22"/>
        </w:rPr>
        <w:t xml:space="preserve"> ТЭЦ -27 Мосэнерго, РП-1: </w:t>
      </w:r>
    </w:p>
    <w:p w:rsidR="0085240A" w:rsidRDefault="00B15391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-разрешенная к присоединению мощность: 18200 кВа;</w:t>
      </w:r>
    </w:p>
    <w:p w:rsidR="00B15391" w:rsidRDefault="00B15391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-выданная ранее мощность по заявкам на технологическое присоединение: 16030 кВа;</w:t>
      </w:r>
    </w:p>
    <w:p w:rsidR="00B15391" w:rsidRDefault="00B15391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невостребованная мощность: 2170 кВа;</w:t>
      </w:r>
    </w:p>
    <w:p w:rsidR="00B81022" w:rsidRDefault="00B81022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прогноз увеличения: 1600 кВа.</w:t>
      </w:r>
    </w:p>
    <w:p w:rsidR="00B15391" w:rsidRPr="00F2196D" w:rsidRDefault="00B15391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85240A" w:rsidRPr="00F2196D" w:rsidRDefault="00AA0808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F2196D">
        <w:rPr>
          <w:rFonts w:ascii="Times New Roman" w:hAnsi="Times New Roman" w:cs="Times New Roman"/>
          <w:sz w:val="22"/>
          <w:szCs w:val="22"/>
        </w:rPr>
        <w:t>3.2. Мероприятия, выполненные сетевой организацией в целях совершенствования деятельности по технологическому присоединению в отчетном периоде, заполняется в произвольной форме.</w:t>
      </w:r>
    </w:p>
    <w:p w:rsidR="0085240A" w:rsidRPr="00F2196D" w:rsidRDefault="00AA0808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F2196D">
        <w:rPr>
          <w:rFonts w:ascii="Times New Roman" w:hAnsi="Times New Roman" w:cs="Times New Roman"/>
          <w:sz w:val="22"/>
          <w:szCs w:val="22"/>
        </w:rPr>
        <w:t>3.3. Прочая информация, которую сетевая организация считает целесообразной для включения в отчет, касающаяся предоставления услуг по технологическому присоединению, заполняется в произвольной форме.</w:t>
      </w:r>
    </w:p>
    <w:p w:rsidR="0085240A" w:rsidRPr="00F2196D" w:rsidRDefault="00AA0808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F2196D">
        <w:rPr>
          <w:rFonts w:ascii="Times New Roman" w:hAnsi="Times New Roman" w:cs="Times New Roman"/>
          <w:sz w:val="22"/>
          <w:szCs w:val="22"/>
        </w:rPr>
        <w:t xml:space="preserve">3.4. Сведения о качестве услуг по технологическому присоединению к электрическим сетям </w:t>
      </w:r>
      <w:r w:rsidR="00F2196D">
        <w:rPr>
          <w:rFonts w:ascii="Times New Roman" w:hAnsi="Times New Roman" w:cs="Times New Roman"/>
          <w:sz w:val="22"/>
          <w:szCs w:val="22"/>
        </w:rPr>
        <w:t>сетевой организации:</w:t>
      </w:r>
    </w:p>
    <w:p w:rsidR="0085240A" w:rsidRDefault="0085240A">
      <w:pPr>
        <w:pStyle w:val="ConsPlusNormal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453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32"/>
        <w:gridCol w:w="1911"/>
        <w:gridCol w:w="709"/>
        <w:gridCol w:w="709"/>
        <w:gridCol w:w="850"/>
        <w:gridCol w:w="709"/>
        <w:gridCol w:w="709"/>
        <w:gridCol w:w="850"/>
        <w:gridCol w:w="709"/>
        <w:gridCol w:w="709"/>
        <w:gridCol w:w="850"/>
        <w:gridCol w:w="709"/>
        <w:gridCol w:w="709"/>
        <w:gridCol w:w="850"/>
        <w:gridCol w:w="709"/>
        <w:gridCol w:w="709"/>
        <w:gridCol w:w="850"/>
        <w:gridCol w:w="851"/>
      </w:tblGrid>
      <w:tr w:rsidR="003C68B4" w:rsidRPr="00551BF5" w:rsidTr="00551BF5">
        <w:tc>
          <w:tcPr>
            <w:tcW w:w="4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3C68B4" w:rsidRPr="00551BF5" w:rsidRDefault="003C68B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</w:t>
            </w:r>
          </w:p>
        </w:tc>
        <w:tc>
          <w:tcPr>
            <w:tcW w:w="19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3C68B4" w:rsidRPr="00551BF5" w:rsidRDefault="003C68B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Показатель</w:t>
            </w:r>
          </w:p>
        </w:tc>
        <w:tc>
          <w:tcPr>
            <w:tcW w:w="1134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3C68B4" w:rsidRPr="00551BF5" w:rsidRDefault="003C68B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Категория присоединения потребителей услуг по передаче электрической энергии в разбивке по мощности, в динамике по годам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3C68B4" w:rsidRPr="00551BF5" w:rsidRDefault="003C68B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</w:tr>
      <w:tr w:rsidR="003C68B4" w:rsidRPr="00551BF5" w:rsidTr="00551BF5">
        <w:tc>
          <w:tcPr>
            <w:tcW w:w="4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3C68B4" w:rsidRPr="00551BF5" w:rsidRDefault="003C68B4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3C68B4" w:rsidRPr="00551BF5" w:rsidRDefault="003C68B4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3C68B4" w:rsidRPr="00551BF5" w:rsidRDefault="003C68B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до 15 кВт включительно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3C68B4" w:rsidRPr="00551BF5" w:rsidRDefault="003C68B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свыше 15 кВт и до 150 кВт включительно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3C68B4" w:rsidRPr="00551BF5" w:rsidRDefault="003C68B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свыше 150 кВт и менее 670 кВт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3C68B4" w:rsidRPr="00551BF5" w:rsidRDefault="003C68B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 670 кВт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3C68B4" w:rsidRPr="00551BF5" w:rsidRDefault="003C68B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объекты по производству электрической энергии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3C68B4" w:rsidRPr="00551BF5" w:rsidRDefault="003C68B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51BF5" w:rsidRPr="00551BF5" w:rsidTr="00551BF5">
        <w:trPr>
          <w:cantSplit/>
          <w:trHeight w:val="1700"/>
        </w:trPr>
        <w:tc>
          <w:tcPr>
            <w:tcW w:w="4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3C68B4" w:rsidRPr="00551BF5" w:rsidRDefault="003C68B4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3C68B4" w:rsidRPr="00551BF5" w:rsidRDefault="003C68B4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</w:tcPr>
          <w:p w:rsidR="003C68B4" w:rsidRPr="00551BF5" w:rsidRDefault="003C68B4" w:rsidP="003C68B4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</w:tcPr>
          <w:p w:rsidR="003C68B4" w:rsidRPr="00551BF5" w:rsidRDefault="003C68B4" w:rsidP="003C68B4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</w:tcPr>
          <w:p w:rsidR="003C68B4" w:rsidRPr="00551BF5" w:rsidRDefault="003C68B4" w:rsidP="003C68B4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Динамика изменения показателя, 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</w:tcPr>
          <w:p w:rsidR="003C68B4" w:rsidRPr="00551BF5" w:rsidRDefault="003C68B4" w:rsidP="003C68B4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</w:tcPr>
          <w:p w:rsidR="003C68B4" w:rsidRPr="00551BF5" w:rsidRDefault="003C68B4" w:rsidP="003C68B4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</w:tcPr>
          <w:p w:rsidR="003C68B4" w:rsidRPr="00551BF5" w:rsidRDefault="003C68B4" w:rsidP="003C68B4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Динамика изменения показателя, 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</w:tcPr>
          <w:p w:rsidR="003C68B4" w:rsidRPr="00551BF5" w:rsidRDefault="003C68B4" w:rsidP="003C68B4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</w:tcPr>
          <w:p w:rsidR="003C68B4" w:rsidRPr="00551BF5" w:rsidRDefault="003C68B4" w:rsidP="003C68B4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</w:tcPr>
          <w:p w:rsidR="003C68B4" w:rsidRPr="00551BF5" w:rsidRDefault="003C68B4" w:rsidP="003C68B4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Динамика изменения показателя, 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</w:tcPr>
          <w:p w:rsidR="003C68B4" w:rsidRPr="00551BF5" w:rsidRDefault="003C68B4" w:rsidP="003C68B4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</w:tcPr>
          <w:p w:rsidR="003C68B4" w:rsidRPr="00551BF5" w:rsidRDefault="003C68B4" w:rsidP="003C68B4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</w:tcPr>
          <w:p w:rsidR="003C68B4" w:rsidRPr="00551BF5" w:rsidRDefault="003C68B4" w:rsidP="003C68B4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Динамика изменения показателя, 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</w:tcPr>
          <w:p w:rsidR="003C68B4" w:rsidRPr="00551BF5" w:rsidRDefault="003C68B4" w:rsidP="003C68B4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</w:tcPr>
          <w:p w:rsidR="003C68B4" w:rsidRPr="00551BF5" w:rsidRDefault="003C68B4" w:rsidP="003C68B4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</w:tcPr>
          <w:p w:rsidR="003C68B4" w:rsidRPr="00551BF5" w:rsidRDefault="003C68B4" w:rsidP="003C68B4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Динамика изменения показателя, %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3C68B4" w:rsidRPr="00551BF5" w:rsidRDefault="003C68B4">
            <w:pPr>
              <w:pStyle w:val="ConsPlusNormal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51BF5" w:rsidRPr="00551BF5" w:rsidTr="00551BF5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551BF5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551BF5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551BF5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551BF5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551BF5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551BF5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551BF5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551BF5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551BF5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551BF5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551BF5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551BF5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551BF5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551BF5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551BF5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551BF5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551BF5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551BF5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18</w:t>
            </w:r>
          </w:p>
        </w:tc>
      </w:tr>
      <w:tr w:rsidR="00551BF5" w:rsidRPr="00551BF5" w:rsidTr="00551BF5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551BF5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551BF5" w:rsidRDefault="00AA0808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Число заявок на технологическое присоединение, поданных заявителями, штуки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BD20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BD20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BD20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BD20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BD20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BD207A" w:rsidP="00BD20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-100%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BD20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262A6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262A6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BD20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262A6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262A6D" w:rsidP="00BD20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  <w:r w:rsidR="00BD20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262A6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51BF5" w:rsidRPr="00551BF5" w:rsidTr="00551BF5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551BF5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551BF5" w:rsidRDefault="00AA0808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Число заявок на технологическое присоединение, по которым направлен проект договора об осуществлении технологического присоединения к электрическим сетям, штуки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262A6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262A6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262A6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262A6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262A6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262A6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-100</w:t>
            </w:r>
            <w:r w:rsidR="00AA0808"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262A6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262A6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262A6D" w:rsidP="00262A6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262A6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262A6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262A6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262A6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51BF5" w:rsidRPr="00551BF5" w:rsidTr="00551BF5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551BF5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551BF5" w:rsidRDefault="00AA0808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Число заявок на технологическое присоединение, по которым направлен проект договора об осуществлении технологического присоединения к электрическим сетям с нарушением сроков, подтвержденным актами контролирующих организаций и (или) решениями суда, штуки, в том числе: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551BF5" w:rsidRPr="00551BF5" w:rsidTr="00551BF5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551BF5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551BF5" w:rsidRDefault="00AA0808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sz w:val="20"/>
                <w:szCs w:val="20"/>
              </w:rPr>
              <w:t>по вине сетевой организации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551BF5" w:rsidRPr="00551BF5" w:rsidTr="00551BF5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551BF5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551BF5" w:rsidRDefault="00AA0808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sz w:val="20"/>
                <w:szCs w:val="20"/>
              </w:rPr>
              <w:t>по вине сторонних лиц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551BF5" w:rsidRPr="00551BF5" w:rsidTr="00551BF5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551BF5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551BF5" w:rsidRDefault="00AA0808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Средняя продолжительность подготовки и направления проекта договора об осуществлении технологического присоединения к электрическим сетям, дней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8375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8375A2" w:rsidP="008375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54346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8375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 w:rsidR="00AA0808"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54346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54346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54346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AA0808"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54346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54346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54346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-16</w:t>
            </w:r>
            <w:r w:rsidR="00AA0808"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54346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54346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54346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-10</w:t>
            </w:r>
            <w:r w:rsidR="00AA0808"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 w:rsidP="0054346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</w:t>
            </w:r>
            <w:r w:rsidR="00543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51BF5" w:rsidRPr="00551BF5" w:rsidTr="00551BF5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551BF5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551BF5" w:rsidRDefault="00AA0808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Число заключенных договоров об осуществлении технологического присоединения к электрическим сетям, штуки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262A6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58737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58737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 w:rsidR="00AA0808"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58737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58737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58737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-100%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58737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58737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58737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AA0808"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58737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58737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58737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  <w:r w:rsidR="00AA0808"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58737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51BF5" w:rsidRPr="00551BF5" w:rsidTr="00551BF5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551BF5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551BF5" w:rsidRDefault="00AA0808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Число исполненных договоров об осуществлении технологического присоединения к электрическим сетям, штуки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3522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3522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3522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3522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3522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3522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-100</w:t>
            </w:r>
            <w:r w:rsidR="00AA0808"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3522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3522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3522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AA0808"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3522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3522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3522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AA0808"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3522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51BF5" w:rsidRPr="00551BF5" w:rsidTr="00551BF5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551BF5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551BF5" w:rsidRDefault="00AA0808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Число исполненных договоров об осуществлении технологического присоединения к электрическим сетям, по которым произошло нарушение сроков, подтвержденное актами контролирующих организаций и (или) решениями суда, штуки, в том числе: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3522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3522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3522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AA0808"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3522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3522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551BF5" w:rsidRPr="00551BF5" w:rsidTr="00551BF5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551BF5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551BF5" w:rsidRDefault="00AA0808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sz w:val="20"/>
                <w:szCs w:val="20"/>
              </w:rPr>
              <w:t>по вине сетевой организации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3522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3522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3522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AA0808"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3522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3522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551BF5" w:rsidRPr="00551BF5" w:rsidTr="00551BF5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551BF5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sz w:val="20"/>
                <w:szCs w:val="20"/>
              </w:rPr>
              <w:t>7.2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551BF5" w:rsidRDefault="00AA0808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sz w:val="20"/>
                <w:szCs w:val="20"/>
              </w:rPr>
              <w:t>по вине заявителя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551BF5" w:rsidRPr="00551BF5" w:rsidTr="00551BF5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551BF5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551BF5" w:rsidRDefault="00AA0808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Средняя продолжительность исполнения договоров об осуществлении технологического присоединения к электрическим сетям, дней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294,2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332,31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12,95%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3522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3522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AA0808"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352239" w:rsidP="003522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 w:rsidP="003522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3522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9,7</w:t>
            </w: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352239" w:rsidP="003522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3522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3522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  <w:r w:rsidR="00AA0808"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551BF5" w:rsidRDefault="00C315C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</w:t>
            </w:r>
          </w:p>
        </w:tc>
      </w:tr>
    </w:tbl>
    <w:p w:rsidR="0085240A" w:rsidRDefault="0085240A">
      <w:pPr>
        <w:pStyle w:val="ConsPlusNormal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5240A" w:rsidRPr="00F2196D" w:rsidRDefault="00AA0808" w:rsidP="008375A2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F2196D">
        <w:rPr>
          <w:rFonts w:ascii="Times New Roman" w:hAnsi="Times New Roman" w:cs="Times New Roman"/>
          <w:sz w:val="22"/>
          <w:szCs w:val="22"/>
        </w:rPr>
        <w:t>3.5. Стоимость технологического присоединения к электрич</w:t>
      </w:r>
      <w:r w:rsidR="008375A2">
        <w:rPr>
          <w:rFonts w:ascii="Times New Roman" w:hAnsi="Times New Roman" w:cs="Times New Roman"/>
          <w:sz w:val="22"/>
          <w:szCs w:val="22"/>
        </w:rPr>
        <w:t>еским сетям сетевой организации:</w:t>
      </w:r>
      <w:r w:rsidR="008375A2" w:rsidRPr="008375A2">
        <w:t xml:space="preserve"> </w:t>
      </w:r>
      <w:r w:rsidR="008375A2" w:rsidRPr="008375A2">
        <w:rPr>
          <w:rFonts w:ascii="Times New Roman" w:hAnsi="Times New Roman" w:cs="Times New Roman"/>
          <w:sz w:val="22"/>
          <w:szCs w:val="22"/>
        </w:rPr>
        <w:t>Размер платы за технологическое присоединение рассчитывается исходя из утвержденных на период регулирования уполномоченным органом исполнительной власти в области государственного регулирования тарифов стандартизированных тарифных ставок, либо ставок за единицу максимальной мощности (руб./кВт) с учетом параметров технологического присоединения.</w:t>
      </w:r>
    </w:p>
    <w:p w:rsidR="0047606B" w:rsidRPr="0047606B" w:rsidRDefault="0047606B" w:rsidP="0047606B">
      <w:pPr>
        <w:pStyle w:val="ConsPlusNormal"/>
        <w:jc w:val="center"/>
        <w:rPr>
          <w:rFonts w:ascii="Times New Roman" w:eastAsia="Times New Roman" w:hAnsi="Times New Roman" w:cs="Times New Roman"/>
        </w:rPr>
      </w:pPr>
    </w:p>
    <w:tbl>
      <w:tblPr>
        <w:tblW w:w="8100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9"/>
        <w:gridCol w:w="1086"/>
        <w:gridCol w:w="937"/>
        <w:gridCol w:w="590"/>
        <w:gridCol w:w="547"/>
        <w:gridCol w:w="613"/>
        <w:gridCol w:w="642"/>
        <w:gridCol w:w="709"/>
        <w:gridCol w:w="434"/>
        <w:gridCol w:w="498"/>
        <w:gridCol w:w="655"/>
      </w:tblGrid>
      <w:tr w:rsidR="004C4772" w:rsidRPr="0047606B" w:rsidTr="00D3609B">
        <w:tc>
          <w:tcPr>
            <w:tcW w:w="34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Мощность энергопринимающих устройств заявителя, кВт</w:t>
            </w:r>
          </w:p>
        </w:tc>
        <w:tc>
          <w:tcPr>
            <w:tcW w:w="11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2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150</w:t>
            </w:r>
          </w:p>
        </w:tc>
        <w:tc>
          <w:tcPr>
            <w:tcW w:w="11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250</w:t>
            </w:r>
          </w:p>
        </w:tc>
        <w:tc>
          <w:tcPr>
            <w:tcW w:w="11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670</w:t>
            </w:r>
          </w:p>
        </w:tc>
      </w:tr>
      <w:tr w:rsidR="003F3CC1" w:rsidRPr="0047606B" w:rsidTr="00D3609B">
        <w:tc>
          <w:tcPr>
            <w:tcW w:w="34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Категория надежности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I-II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III</w:t>
            </w:r>
          </w:p>
        </w:tc>
        <w:tc>
          <w:tcPr>
            <w:tcW w:w="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I-II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III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I-II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III</w:t>
            </w:r>
          </w:p>
        </w:tc>
        <w:tc>
          <w:tcPr>
            <w:tcW w:w="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I-II</w:t>
            </w: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III</w:t>
            </w:r>
          </w:p>
        </w:tc>
      </w:tr>
      <w:tr w:rsidR="003F3CC1" w:rsidRPr="0047606B" w:rsidTr="00D3609B">
        <w:tc>
          <w:tcPr>
            <w:tcW w:w="1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Расстояние до границ земельного участка заявителя, м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Необходимость строительства подстанции</w:t>
            </w:r>
          </w:p>
        </w:tc>
        <w:tc>
          <w:tcPr>
            <w:tcW w:w="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Тип линии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F3CC1" w:rsidRPr="0047606B" w:rsidTr="00D3609B">
        <w:trPr>
          <w:trHeight w:val="240"/>
        </w:trPr>
        <w:tc>
          <w:tcPr>
            <w:tcW w:w="13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500 - сельская местность/</w:t>
            </w:r>
          </w:p>
          <w:p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300 - городская местность</w:t>
            </w:r>
          </w:p>
        </w:tc>
        <w:tc>
          <w:tcPr>
            <w:tcW w:w="10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Да</w:t>
            </w:r>
          </w:p>
        </w:tc>
        <w:tc>
          <w:tcPr>
            <w:tcW w:w="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КЛ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D3609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  <w:r w:rsidR="00D3609B">
              <w:rPr>
                <w:rFonts w:ascii="Times New Roman" w:eastAsia="Times New Roman" w:hAnsi="Times New Roman" w:cs="Times New Roman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D3609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8368,43 </w:t>
            </w:r>
            <w:r w:rsidR="0047606B"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D3609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12838,55</w:t>
            </w:r>
            <w:r w:rsidR="0047606B"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D3609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25070,43</w:t>
            </w:r>
            <w:r w:rsidR="0047606B"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F3CC1" w:rsidRPr="0047606B" w:rsidTr="00D3609B">
        <w:tc>
          <w:tcPr>
            <w:tcW w:w="13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ВЛ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F3CC1" w:rsidRPr="0047606B" w:rsidTr="00D3609B">
        <w:trPr>
          <w:trHeight w:val="240"/>
        </w:trPr>
        <w:tc>
          <w:tcPr>
            <w:tcW w:w="13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Нет</w:t>
            </w:r>
          </w:p>
        </w:tc>
        <w:tc>
          <w:tcPr>
            <w:tcW w:w="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КЛ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F3CC1" w:rsidRPr="0047606B" w:rsidTr="00D3609B">
        <w:tc>
          <w:tcPr>
            <w:tcW w:w="13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ВЛ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F3CC1" w:rsidRPr="0047606B" w:rsidTr="00D3609B">
        <w:trPr>
          <w:trHeight w:val="240"/>
        </w:trPr>
        <w:tc>
          <w:tcPr>
            <w:tcW w:w="13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750</w:t>
            </w:r>
          </w:p>
        </w:tc>
        <w:tc>
          <w:tcPr>
            <w:tcW w:w="10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Да</w:t>
            </w:r>
          </w:p>
        </w:tc>
        <w:tc>
          <w:tcPr>
            <w:tcW w:w="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КЛ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D3609B" w:rsidP="004C4772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36892,11</w:t>
            </w:r>
            <w:r w:rsidR="0047606B"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F3CC1" w:rsidRPr="0047606B" w:rsidTr="00D3609B">
        <w:tc>
          <w:tcPr>
            <w:tcW w:w="13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ВЛ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F3CC1" w:rsidRPr="0047606B" w:rsidTr="00D3609B">
        <w:trPr>
          <w:trHeight w:val="240"/>
        </w:trPr>
        <w:tc>
          <w:tcPr>
            <w:tcW w:w="13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Нет</w:t>
            </w:r>
          </w:p>
        </w:tc>
        <w:tc>
          <w:tcPr>
            <w:tcW w:w="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КЛ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F3CC1" w:rsidRPr="0047606B" w:rsidTr="00D3609B">
        <w:tc>
          <w:tcPr>
            <w:tcW w:w="13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ВЛ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F3CC1" w:rsidRPr="0047606B" w:rsidTr="00D3609B">
        <w:trPr>
          <w:trHeight w:val="240"/>
        </w:trPr>
        <w:tc>
          <w:tcPr>
            <w:tcW w:w="13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1000</w:t>
            </w:r>
          </w:p>
        </w:tc>
        <w:tc>
          <w:tcPr>
            <w:tcW w:w="10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Да</w:t>
            </w:r>
          </w:p>
        </w:tc>
        <w:tc>
          <w:tcPr>
            <w:tcW w:w="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КЛ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F3CC1" w:rsidRPr="0047606B" w:rsidTr="00D3609B">
        <w:tc>
          <w:tcPr>
            <w:tcW w:w="13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ВЛ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F3CC1" w:rsidRPr="0047606B" w:rsidTr="00D3609B">
        <w:trPr>
          <w:trHeight w:val="240"/>
        </w:trPr>
        <w:tc>
          <w:tcPr>
            <w:tcW w:w="13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Нет</w:t>
            </w:r>
          </w:p>
        </w:tc>
        <w:tc>
          <w:tcPr>
            <w:tcW w:w="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КЛ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F3CC1" w:rsidRPr="0047606B" w:rsidTr="00D3609B">
        <w:tc>
          <w:tcPr>
            <w:tcW w:w="13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ВЛ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F3CC1" w:rsidRPr="0047606B" w:rsidTr="00D3609B">
        <w:trPr>
          <w:trHeight w:val="240"/>
        </w:trPr>
        <w:tc>
          <w:tcPr>
            <w:tcW w:w="13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1250</w:t>
            </w:r>
          </w:p>
        </w:tc>
        <w:tc>
          <w:tcPr>
            <w:tcW w:w="10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Да</w:t>
            </w:r>
          </w:p>
        </w:tc>
        <w:tc>
          <w:tcPr>
            <w:tcW w:w="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КЛ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D3609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40336,55</w:t>
            </w:r>
            <w:r w:rsidR="0047606B"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F3CC1" w:rsidRPr="0047606B" w:rsidTr="00D3609B">
        <w:tc>
          <w:tcPr>
            <w:tcW w:w="13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ВЛ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F3CC1" w:rsidRPr="0047606B" w:rsidTr="00D3609B">
        <w:trPr>
          <w:trHeight w:val="240"/>
        </w:trPr>
        <w:tc>
          <w:tcPr>
            <w:tcW w:w="13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Нет</w:t>
            </w:r>
          </w:p>
        </w:tc>
        <w:tc>
          <w:tcPr>
            <w:tcW w:w="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КЛ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F3CC1" w:rsidRPr="0047606B" w:rsidTr="00D3609B">
        <w:tc>
          <w:tcPr>
            <w:tcW w:w="13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ВЛ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:rsidR="0047606B" w:rsidRPr="0047606B" w:rsidRDefault="0047606B" w:rsidP="0047606B">
      <w:pPr>
        <w:pStyle w:val="ConsPlusNormal"/>
        <w:jc w:val="center"/>
        <w:rPr>
          <w:rFonts w:ascii="Times New Roman" w:eastAsia="Times New Roman" w:hAnsi="Times New Roman" w:cs="Times New Roman"/>
        </w:rPr>
      </w:pPr>
      <w:r w:rsidRPr="0047606B">
        <w:rPr>
          <w:rFonts w:ascii="Times New Roman" w:eastAsia="Times New Roman" w:hAnsi="Times New Roman" w:cs="Times New Roman"/>
        </w:rPr>
        <w:t> </w:t>
      </w:r>
    </w:p>
    <w:p w:rsidR="0085240A" w:rsidRPr="00F2196D" w:rsidRDefault="0085240A">
      <w:pPr>
        <w:pStyle w:val="ConsPlusNormal"/>
        <w:jc w:val="center"/>
        <w:rPr>
          <w:rFonts w:ascii="Times New Roman" w:eastAsia="Times New Roman" w:hAnsi="Times New Roman" w:cs="Times New Roman"/>
          <w:sz w:val="22"/>
          <w:szCs w:val="22"/>
        </w:rPr>
      </w:pPr>
    </w:p>
    <w:p w:rsidR="0085240A" w:rsidRDefault="0085240A">
      <w:pPr>
        <w:pStyle w:val="ConsPlusNormal"/>
        <w:jc w:val="center"/>
        <w:rPr>
          <w:rFonts w:ascii="Times New Roman" w:eastAsia="Times New Roman" w:hAnsi="Times New Roman" w:cs="Times New Roman"/>
          <w:sz w:val="22"/>
          <w:szCs w:val="22"/>
        </w:rPr>
      </w:pPr>
    </w:p>
    <w:p w:rsidR="00F2196D" w:rsidRDefault="00F2196D">
      <w:pPr>
        <w:pStyle w:val="ConsPlusNormal"/>
        <w:jc w:val="center"/>
        <w:rPr>
          <w:rFonts w:ascii="Times New Roman" w:eastAsia="Times New Roman" w:hAnsi="Times New Roman" w:cs="Times New Roman"/>
          <w:sz w:val="22"/>
          <w:szCs w:val="22"/>
        </w:rPr>
      </w:pPr>
    </w:p>
    <w:p w:rsidR="00F2196D" w:rsidRDefault="00F2196D">
      <w:pPr>
        <w:pStyle w:val="ConsPlusNormal"/>
        <w:jc w:val="center"/>
        <w:rPr>
          <w:rFonts w:ascii="Times New Roman" w:eastAsia="Times New Roman" w:hAnsi="Times New Roman" w:cs="Times New Roman"/>
          <w:sz w:val="22"/>
          <w:szCs w:val="22"/>
        </w:rPr>
      </w:pPr>
    </w:p>
    <w:p w:rsidR="00F2196D" w:rsidRDefault="00F2196D">
      <w:pPr>
        <w:pStyle w:val="ConsPlusNormal"/>
        <w:jc w:val="center"/>
        <w:rPr>
          <w:rFonts w:ascii="Times New Roman" w:eastAsia="Times New Roman" w:hAnsi="Times New Roman" w:cs="Times New Roman"/>
          <w:sz w:val="22"/>
          <w:szCs w:val="22"/>
        </w:rPr>
      </w:pPr>
    </w:p>
    <w:p w:rsidR="00F2196D" w:rsidRPr="00F2196D" w:rsidRDefault="00F2196D">
      <w:pPr>
        <w:pStyle w:val="ConsPlusNormal"/>
        <w:jc w:val="center"/>
        <w:rPr>
          <w:rFonts w:ascii="Times New Roman" w:eastAsia="Times New Roman" w:hAnsi="Times New Roman" w:cs="Times New Roman"/>
          <w:sz w:val="22"/>
          <w:szCs w:val="22"/>
        </w:rPr>
      </w:pPr>
    </w:p>
    <w:p w:rsidR="0085240A" w:rsidRPr="00F2196D" w:rsidRDefault="00AA0808">
      <w:pPr>
        <w:pStyle w:val="ConsPlusNormal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F2196D">
        <w:rPr>
          <w:rFonts w:ascii="Times New Roman" w:eastAsia="Times New Roman" w:hAnsi="Times New Roman" w:cs="Times New Roman"/>
          <w:sz w:val="22"/>
          <w:szCs w:val="22"/>
        </w:rPr>
        <w:t>4. Качество обслуживания</w:t>
      </w:r>
    </w:p>
    <w:p w:rsidR="0085240A" w:rsidRPr="00F2196D" w:rsidRDefault="0085240A">
      <w:pPr>
        <w:pStyle w:val="ConsPlusNormal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85240A" w:rsidRPr="00F2196D" w:rsidRDefault="00AA080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F2196D">
        <w:rPr>
          <w:rFonts w:ascii="Times New Roman" w:eastAsia="Times New Roman" w:hAnsi="Times New Roman" w:cs="Times New Roman"/>
          <w:sz w:val="22"/>
          <w:szCs w:val="22"/>
        </w:rPr>
        <w:t xml:space="preserve">4.1. Количество обращений, поступивших в сетевую организацию (всего), обращений, содержащих жалобу и (или) обращений, содержащих заявку на оказание услуг, поступивших в сетевую организацию, а также количество обращений, по которым были заключены договоры об осуществлении технологического присоединения и (или) договоры об оказании услуг по передаче электрической энергии, а также по которым были урегулированы жалобы в отчетном периоде, а также динамика по отношению к </w:t>
      </w:r>
      <w:r w:rsidR="00F2196D">
        <w:rPr>
          <w:rFonts w:ascii="Times New Roman" w:eastAsia="Times New Roman" w:hAnsi="Times New Roman" w:cs="Times New Roman"/>
          <w:sz w:val="22"/>
          <w:szCs w:val="22"/>
        </w:rPr>
        <w:t>году, предшествующему отчетному:</w:t>
      </w:r>
    </w:p>
    <w:p w:rsidR="00E82077" w:rsidRDefault="00E82077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489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74"/>
        <w:gridCol w:w="2761"/>
        <w:gridCol w:w="851"/>
        <w:gridCol w:w="850"/>
        <w:gridCol w:w="851"/>
        <w:gridCol w:w="850"/>
        <w:gridCol w:w="851"/>
        <w:gridCol w:w="850"/>
        <w:gridCol w:w="709"/>
        <w:gridCol w:w="709"/>
        <w:gridCol w:w="850"/>
        <w:gridCol w:w="709"/>
        <w:gridCol w:w="709"/>
        <w:gridCol w:w="850"/>
        <w:gridCol w:w="567"/>
        <w:gridCol w:w="567"/>
        <w:gridCol w:w="788"/>
      </w:tblGrid>
      <w:tr w:rsidR="0085240A" w:rsidRPr="00DA00AD" w:rsidTr="00DA00AD">
        <w:tc>
          <w:tcPr>
            <w:tcW w:w="5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DA00AD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</w:t>
            </w:r>
          </w:p>
        </w:tc>
        <w:tc>
          <w:tcPr>
            <w:tcW w:w="27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DA00AD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Категории обращений потребителей</w:t>
            </w:r>
          </w:p>
        </w:tc>
        <w:tc>
          <w:tcPr>
            <w:tcW w:w="1156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DA00AD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Формы обслуживания</w:t>
            </w:r>
          </w:p>
        </w:tc>
      </w:tr>
      <w:tr w:rsidR="0085240A" w:rsidRPr="00DA00AD" w:rsidTr="00DA00AD">
        <w:tc>
          <w:tcPr>
            <w:tcW w:w="5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DA00AD" w:rsidRDefault="0085240A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DA00AD" w:rsidRDefault="0085240A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DA00AD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Очная форма</w:t>
            </w:r>
          </w:p>
        </w:tc>
        <w:tc>
          <w:tcPr>
            <w:tcW w:w="2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DA00AD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Заочная форма с использованием телефонной связи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DA00AD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Электронная форма с использованием сети Интернет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DA00AD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Письменная форма с использованием почтовой связи</w:t>
            </w:r>
          </w:p>
        </w:tc>
        <w:tc>
          <w:tcPr>
            <w:tcW w:w="19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DA00AD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Прочее</w:t>
            </w:r>
          </w:p>
        </w:tc>
      </w:tr>
      <w:tr w:rsidR="00DA00AD" w:rsidRPr="00DA00AD" w:rsidTr="00DA00AD">
        <w:trPr>
          <w:cantSplit/>
          <w:trHeight w:val="1723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DA00AD" w:rsidRDefault="0085240A">
            <w:pPr>
              <w:pStyle w:val="ConsPlusNormal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DA00AD" w:rsidRDefault="0085240A">
            <w:pPr>
              <w:pStyle w:val="ConsPlusNormal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:rsidR="0085240A" w:rsidRPr="00DA00AD" w:rsidRDefault="00AA0808" w:rsidP="00DA00AD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:rsidR="0085240A" w:rsidRPr="00DA00AD" w:rsidRDefault="00AA0808" w:rsidP="00DA00AD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:rsidR="0085240A" w:rsidRPr="00DA00AD" w:rsidRDefault="00AA0808" w:rsidP="00DA00AD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Динамика изменения показателя,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:rsidR="0085240A" w:rsidRPr="00DA00AD" w:rsidRDefault="00AA0808" w:rsidP="00DA00AD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2023</w:t>
            </w:r>
          </w:p>
          <w:p w:rsidR="0085240A" w:rsidRPr="00DA00AD" w:rsidRDefault="0085240A" w:rsidP="00DA00AD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:rsidR="0085240A" w:rsidRPr="00DA00AD" w:rsidRDefault="00AA0808" w:rsidP="00DA00AD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:rsidR="0085240A" w:rsidRPr="00DA00AD" w:rsidRDefault="00AA0808" w:rsidP="00DA00AD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Динамика изменения показателя, 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:rsidR="0085240A" w:rsidRPr="00DA00AD" w:rsidRDefault="00AA0808" w:rsidP="00DA00AD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:rsidR="0085240A" w:rsidRPr="00DA00AD" w:rsidRDefault="00AA0808" w:rsidP="00DA00AD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:rsidR="0085240A" w:rsidRPr="00DA00AD" w:rsidRDefault="00AA0808" w:rsidP="00DA00AD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Динамика изменения показателя, 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:rsidR="0085240A" w:rsidRPr="00DA00AD" w:rsidRDefault="00AA0808" w:rsidP="00DA00AD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:rsidR="0085240A" w:rsidRPr="00DA00AD" w:rsidRDefault="00AA0808" w:rsidP="00DA00AD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:rsidR="0085240A" w:rsidRPr="00DA00AD" w:rsidRDefault="00AA0808" w:rsidP="00DA00AD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Динамика изменения показателя, 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:rsidR="0085240A" w:rsidRPr="00DA00AD" w:rsidRDefault="00AA0808" w:rsidP="00DA00AD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:rsidR="0085240A" w:rsidRPr="00DA00AD" w:rsidRDefault="00AA0808" w:rsidP="00DA00AD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2024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:rsidR="0085240A" w:rsidRPr="00DA00AD" w:rsidRDefault="00AA0808" w:rsidP="00DA00AD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Динамика изменения показателя, %</w:t>
            </w:r>
          </w:p>
        </w:tc>
      </w:tr>
      <w:tr w:rsidR="00E82077" w:rsidRPr="00E82077" w:rsidTr="00E82077"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E82077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8207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E82077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8207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E82077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8207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E82077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8207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E82077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8207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E82077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8207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E82077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8207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E82077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8207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E82077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8207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E82077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8207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E82077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8207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E82077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8207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E82077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8207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E82077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8207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E82077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8207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E82077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8207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E82077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8207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17</w:t>
            </w:r>
          </w:p>
        </w:tc>
      </w:tr>
      <w:tr w:rsidR="00DA54F7" w:rsidRPr="00DA00AD" w:rsidTr="00DA54F7"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4F7" w:rsidRPr="00DA00AD" w:rsidRDefault="00DA54F7" w:rsidP="00DA54F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4F7" w:rsidRPr="00DA00AD" w:rsidRDefault="00DA54F7" w:rsidP="00DA54F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 обращений потребителей, в том числе: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C31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F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F219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4562" w:rsidRPr="004007BC" w:rsidRDefault="00A04562" w:rsidP="00A045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A54F7" w:rsidRPr="00DA00AD" w:rsidTr="00DA54F7"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4F7" w:rsidRPr="00DA00AD" w:rsidRDefault="00DA54F7" w:rsidP="00DA54F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4F7" w:rsidRPr="00DA00AD" w:rsidRDefault="00DA54F7" w:rsidP="00DA54F7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оказание услуг по передаче электрической энергии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 w:rsidR="00DA54F7"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A045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A54F7" w:rsidRPr="00DA00AD" w:rsidTr="00DA54F7"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4F7" w:rsidRPr="00DA00AD" w:rsidRDefault="00DA54F7" w:rsidP="00DA54F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4F7" w:rsidRPr="00DA00AD" w:rsidRDefault="00DA54F7" w:rsidP="00DA54F7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технологического присоединения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-8%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DA54F7"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-5%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 w:rsidR="00DA54F7"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A54F7" w:rsidRPr="00DA00AD" w:rsidTr="00DA54F7"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4F7" w:rsidRPr="00DA00AD" w:rsidRDefault="00DA54F7" w:rsidP="00DA54F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4F7" w:rsidRPr="00DA00AD" w:rsidRDefault="00DA54F7" w:rsidP="00DA54F7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коммерческий учет электрической энергии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-18%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-16%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A045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A045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</w:t>
            </w: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A54F7" w:rsidRPr="00DA00AD" w:rsidTr="00DA54F7"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4F7" w:rsidRPr="00DA00AD" w:rsidRDefault="00DA54F7" w:rsidP="00DA54F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4F7" w:rsidRPr="00DA00AD" w:rsidRDefault="00DA54F7" w:rsidP="00DA54F7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качество обслуживания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C315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A54F7" w:rsidRPr="00DA00AD" w:rsidTr="00DA54F7"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4F7" w:rsidRPr="00DA00AD" w:rsidRDefault="00DA54F7" w:rsidP="00DA54F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4F7" w:rsidRPr="00DA00AD" w:rsidRDefault="00DA54F7" w:rsidP="00DA54F7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техническое обслуживание электросетевых объектов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A54F7" w:rsidRPr="00DA00AD" w:rsidTr="00DA54F7"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4F7" w:rsidRPr="00DA00AD" w:rsidRDefault="00DA54F7" w:rsidP="00DA54F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4F7" w:rsidRPr="00DA00AD" w:rsidRDefault="00DA54F7" w:rsidP="00DA54F7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прочее (указать)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-18%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-25</w:t>
            </w:r>
            <w:r w:rsidR="00DA54F7"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A54F7" w:rsidRPr="00DA00AD" w:rsidTr="004007BC"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4F7" w:rsidRPr="00DA00AD" w:rsidRDefault="00DA54F7" w:rsidP="00DA54F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4F7" w:rsidRPr="00DA00AD" w:rsidRDefault="00DA54F7" w:rsidP="00DA54F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Жалобы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F53D40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F53D40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F53D40" w:rsidP="00C315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F53D40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F53D40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F53D40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-50%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A54F7" w:rsidRPr="00DA00AD" w:rsidTr="004007BC"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4F7" w:rsidRPr="00DA00AD" w:rsidRDefault="00DA54F7" w:rsidP="00DA54F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4F7" w:rsidRPr="00DA00AD" w:rsidRDefault="00DA54F7" w:rsidP="00DA54F7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оказание услуг по передаче электрической энергии, в том числе: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F53D40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F53D40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F53D40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F53D40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F53D40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F53D40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F53D40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A54F7" w:rsidRPr="00DA00AD" w:rsidTr="004007BC"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4F7" w:rsidRPr="00DA00AD" w:rsidRDefault="00DA54F7" w:rsidP="00DA54F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2.1.1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4F7" w:rsidRPr="00DA00AD" w:rsidRDefault="00DA54F7" w:rsidP="00DA54F7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качество услуг по передаче электрической энергии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F53D40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F53D40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F53D40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F53D40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F53D40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A54F7" w:rsidRPr="00DA00AD" w:rsidTr="004007BC"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4F7" w:rsidRPr="00DA00AD" w:rsidRDefault="00DA54F7" w:rsidP="00DA54F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2.1.2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4F7" w:rsidRPr="00DA00AD" w:rsidRDefault="00DA54F7" w:rsidP="00DA54F7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качество электрической энергии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C315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F53D40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F53D40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A54F7" w:rsidRPr="00DA00AD" w:rsidTr="004007BC"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4F7" w:rsidRPr="00DA00AD" w:rsidRDefault="00DA54F7" w:rsidP="00DA54F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4F7" w:rsidRPr="00DA00AD" w:rsidRDefault="00DA54F7" w:rsidP="00DA54F7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технологического присоединения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DA54F7"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A54F7" w:rsidRPr="00DA00AD" w:rsidTr="00A04562">
        <w:trPr>
          <w:trHeight w:val="724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4F7" w:rsidRPr="00DA00AD" w:rsidRDefault="00DA54F7" w:rsidP="00DA54F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4F7" w:rsidRPr="00DA00AD" w:rsidRDefault="00DA54F7" w:rsidP="00DA54F7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коммерческий учет электрической энергии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-50%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A54F7" w:rsidRPr="00DA00AD" w:rsidTr="004007BC"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4F7" w:rsidRPr="00DA00AD" w:rsidRDefault="00DA54F7" w:rsidP="00DA54F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4F7" w:rsidRPr="00DA00AD" w:rsidRDefault="00DA54F7" w:rsidP="00DA54F7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качество обслуживания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F53D40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A54F7" w:rsidRPr="00DA00AD" w:rsidTr="004007BC"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4F7" w:rsidRPr="00DA00AD" w:rsidRDefault="00DA54F7" w:rsidP="00DA54F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4F7" w:rsidRPr="00DA00AD" w:rsidRDefault="00DA54F7" w:rsidP="00DA54F7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техническое обслуживание объектов электросетевого хозяйства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A54F7" w:rsidRPr="00DA00AD" w:rsidTr="004007BC"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4F7" w:rsidRPr="00DA00AD" w:rsidRDefault="00DA54F7" w:rsidP="00DA54F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4F7" w:rsidRPr="00DA00AD" w:rsidRDefault="00DA54F7" w:rsidP="00DA54F7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прочее (указать)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F53D40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A045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A54F7" w:rsidRPr="00DA00AD" w:rsidTr="004007BC"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4F7" w:rsidRPr="00DA00AD" w:rsidRDefault="00DA54F7" w:rsidP="00DA54F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4F7" w:rsidRPr="00DA00AD" w:rsidRDefault="00DA54F7" w:rsidP="00DA54F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Заявка на оказание услуг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A54F7" w:rsidRPr="00DA00AD" w:rsidTr="004007BC"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4F7" w:rsidRPr="00DA00AD" w:rsidRDefault="00DA54F7" w:rsidP="00DA54F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4F7" w:rsidRPr="00DA00AD" w:rsidRDefault="00DA54F7" w:rsidP="00DA54F7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по технологическому присоединению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A54F7" w:rsidRPr="00DA00AD" w:rsidTr="004007BC"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4F7" w:rsidRPr="00DA00AD" w:rsidRDefault="00DA54F7" w:rsidP="00DA54F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4F7" w:rsidRPr="00DA00AD" w:rsidRDefault="00DA54F7" w:rsidP="00DA54F7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на заключение договора на оказание услуг по передаче электрической энергии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A54F7" w:rsidRPr="00DA00AD" w:rsidTr="004007BC"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4F7" w:rsidRPr="00DA00AD" w:rsidRDefault="00DA54F7" w:rsidP="00DA54F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4F7" w:rsidRPr="00DA00AD" w:rsidRDefault="00DA54F7" w:rsidP="00DA54F7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коммерческого учета электрической энергии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A54F7" w:rsidRPr="00DA00AD" w:rsidTr="004007BC"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4F7" w:rsidRPr="00DA00AD" w:rsidRDefault="00DA54F7" w:rsidP="00DA54F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4F7" w:rsidRPr="00DA00AD" w:rsidRDefault="00DA54F7" w:rsidP="00DA54F7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прочее (указать)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</w:tbl>
    <w:p w:rsidR="0085240A" w:rsidRDefault="0085240A">
      <w:pPr>
        <w:pStyle w:val="ConsPlusNormal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5240A" w:rsidRPr="00F46AE5" w:rsidRDefault="00AA080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F46AE5">
        <w:rPr>
          <w:rFonts w:ascii="Times New Roman" w:eastAsia="Times New Roman" w:hAnsi="Times New Roman" w:cs="Times New Roman"/>
          <w:sz w:val="22"/>
          <w:szCs w:val="22"/>
        </w:rPr>
        <w:t>4.2 Информация о деятельности офисов обслуживания потребителей.</w:t>
      </w:r>
    </w:p>
    <w:p w:rsidR="0085240A" w:rsidRDefault="0085240A">
      <w:pPr>
        <w:pStyle w:val="ConsPlusNormal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481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10"/>
        <w:gridCol w:w="1366"/>
        <w:gridCol w:w="709"/>
        <w:gridCol w:w="1417"/>
        <w:gridCol w:w="1843"/>
        <w:gridCol w:w="1134"/>
        <w:gridCol w:w="2410"/>
        <w:gridCol w:w="1559"/>
        <w:gridCol w:w="1134"/>
        <w:gridCol w:w="1276"/>
        <w:gridCol w:w="1559"/>
      </w:tblGrid>
      <w:tr w:rsidR="004007BC" w:rsidRPr="004007BC" w:rsidTr="004007BC"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Офис обслуживания потребителей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Тип офиса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Адрес местонахождения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Номер телефона, адрес электронной почты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Режим работы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Предоставляемые услуги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Количество потребителей, обратившихся очно в отчетном периоде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Среднее время на обслуживание потребителя, мин.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Среднее время ожидания потребителя в очереди, мин.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Количество сторонних организаций на территории офиса обслуживания (при наличии указать названия организаций)</w:t>
            </w:r>
          </w:p>
        </w:tc>
      </w:tr>
      <w:tr w:rsidR="004007BC" w:rsidRPr="004007BC" w:rsidTr="004007BC"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11</w:t>
            </w:r>
          </w:p>
        </w:tc>
      </w:tr>
      <w:tr w:rsidR="0085240A" w:rsidTr="004007BC"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F53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офис</w:t>
            </w:r>
            <w:r w:rsidR="00AA08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обслуживания потребителей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F53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F53D40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F53D40">
              <w:rPr>
                <w:rFonts w:ascii="Times New Roman" w:eastAsia="Times New Roman" w:hAnsi="Times New Roman" w:cs="Times New Roman"/>
                <w:sz w:val="20"/>
                <w:szCs w:val="20"/>
              </w:rPr>
              <w:t>141002, Московская область, г.о. Мытищи, г. Мытищи, ул. Колпакова, д.2, помещение №21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F53D40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hyperlink r:id="rId12" w:history="1">
              <w:r w:rsidRPr="005C7182">
                <w:rPr>
                  <w:rStyle w:val="af1"/>
                  <w:rFonts w:ascii="Times New Roman" w:eastAsia="Times New Roman" w:hAnsi="Times New Roman" w:cs="Times New Roman"/>
                  <w:sz w:val="20"/>
                  <w:szCs w:val="20"/>
                </w:rPr>
                <w:t>info@jks-mo.ru</w:t>
              </w:r>
            </w:hyperlink>
          </w:p>
          <w:p w:rsidR="00F53D40" w:rsidRPr="00F53D40" w:rsidRDefault="00F53D40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7BC" w:rsidRDefault="00AA0808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Пн </w:t>
            </w:r>
            <w:r w:rsid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Пт</w:t>
            </w:r>
            <w:r w:rsid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  <w:p w:rsidR="0085240A" w:rsidRDefault="00F53D40" w:rsidP="004007BC">
            <w:pPr>
              <w:pStyle w:val="ConsPlusNormal"/>
              <w:ind w:hanging="6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09:00 - 17</w:t>
            </w:r>
            <w:r w:rsidR="00AA0808">
              <w:rPr>
                <w:rFonts w:ascii="Times New Roman" w:eastAsia="Times New Roman" w:hAnsi="Times New Roman" w:cs="Times New Roman"/>
                <w:sz w:val="20"/>
                <w:szCs w:val="20"/>
              </w:rPr>
              <w:t>:00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Технологическое присоединение, передача электрической энергии, дополнительные платные услуги, приём и обработка заявок, обращений.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F53D40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4007BC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4007BC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4007BC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</w:t>
            </w:r>
          </w:p>
        </w:tc>
      </w:tr>
    </w:tbl>
    <w:p w:rsidR="004007BC" w:rsidRDefault="004007BC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5240A" w:rsidRPr="00F46AE5" w:rsidRDefault="00AA080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F46AE5">
        <w:rPr>
          <w:rFonts w:ascii="Times New Roman" w:eastAsia="Times New Roman" w:hAnsi="Times New Roman" w:cs="Times New Roman"/>
          <w:sz w:val="22"/>
          <w:szCs w:val="22"/>
        </w:rPr>
        <w:t>4.3. Информация о заочном обслуживании потребителей посредством телефонной связи.</w:t>
      </w:r>
    </w:p>
    <w:p w:rsidR="0085240A" w:rsidRDefault="0085240A">
      <w:pPr>
        <w:pStyle w:val="ConsPlusNormal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99"/>
        <w:gridCol w:w="5798"/>
        <w:gridCol w:w="1294"/>
        <w:gridCol w:w="2108"/>
      </w:tblGrid>
      <w:tr w:rsidR="0085240A" w:rsidRPr="004007BC" w:rsidTr="004007BC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</w:t>
            </w:r>
          </w:p>
        </w:tc>
        <w:tc>
          <w:tcPr>
            <w:tcW w:w="5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Единица измерения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85240A" w:rsidRPr="004007BC" w:rsidRDefault="0085240A">
            <w:pPr>
              <w:pStyle w:val="ConsPlusNormal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5240A" w:rsidRPr="004007BC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4007BC" w:rsidRDefault="00AA0808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Перечень номеров телефонов, выделенных для обслуживания потребителей:</w:t>
            </w:r>
          </w:p>
          <w:p w:rsidR="0085240A" w:rsidRPr="004007BC" w:rsidRDefault="00AA0808">
            <w:pPr>
              <w:pStyle w:val="ConsPlusNormal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 телефона по вопросам энергоснабжения:</w:t>
            </w:r>
          </w:p>
          <w:p w:rsidR="0085240A" w:rsidRPr="004007BC" w:rsidRDefault="00AA0808">
            <w:pPr>
              <w:pStyle w:val="ConsPlusNormal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Номера телефонов центров обработки телефонных вызовов: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 телефона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B744A0" w:rsidP="00F53D40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8(926)2544477</w:t>
            </w:r>
          </w:p>
          <w:p w:rsidR="00B744A0" w:rsidRPr="004007BC" w:rsidRDefault="00B744A0" w:rsidP="00F53D40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240A" w:rsidRPr="004007BC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4007BC" w:rsidRDefault="00AA0808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Общее число телефонных вызовов от потребителей по выделенным номерам телефонов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единицы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4007BC" w:rsidRDefault="00B744A0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5240A" w:rsidRPr="004007BC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5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4007BC" w:rsidRDefault="00AA0808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Общее число телефонных вызовов от потребителей, на которые ответил оператор сетевой организации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единицы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4007BC" w:rsidRDefault="00B744A0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5240A" w:rsidRPr="004007BC" w:rsidTr="007F4541">
        <w:trPr>
          <w:trHeight w:val="660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5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4007BC" w:rsidRDefault="00AA0808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Общее число телефонных вызовов от потребителей, обработанных автоматически системой интерактивного голосового меню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единицы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4007BC" w:rsidRDefault="00B744A0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5240A" w:rsidRPr="004007BC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4007BC" w:rsidRDefault="00AA0808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Среднее время ожидания ответа потребителем при телефонном вызове на выделенные номера телефонов за текущий период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мин.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4007BC" w:rsidRDefault="00F5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85240A" w:rsidRPr="004007BC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4007BC" w:rsidRDefault="00AA0808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Среднее время обработки телефонного вызова от потребителя на выделенные номера телефонов за текущий период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мин.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0A" w:rsidRPr="004007BC" w:rsidRDefault="00EC246D" w:rsidP="00EC24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AA0808" w:rsidRPr="004007B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</w:tbl>
    <w:p w:rsidR="0085240A" w:rsidRDefault="0085240A">
      <w:pPr>
        <w:sectPr w:rsidR="0085240A" w:rsidSect="00551BF5">
          <w:pgSz w:w="16838" w:h="11906" w:orient="landscape"/>
          <w:pgMar w:top="1560" w:right="1134" w:bottom="850" w:left="1134" w:header="0" w:footer="0" w:gutter="0"/>
          <w:cols w:space="720"/>
          <w:docGrid w:linePitch="360"/>
        </w:sectPr>
      </w:pPr>
    </w:p>
    <w:p w:rsidR="0085240A" w:rsidRPr="00F46AE5" w:rsidRDefault="0085240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2"/>
          <w:szCs w:val="22"/>
          <w:highlight w:val="yellow"/>
        </w:rPr>
      </w:pPr>
    </w:p>
    <w:p w:rsidR="00AE0070" w:rsidRPr="00F46AE5" w:rsidRDefault="00AE0070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85240A" w:rsidRDefault="00AA080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F46AE5">
        <w:rPr>
          <w:rFonts w:ascii="Times New Roman" w:eastAsia="Times New Roman" w:hAnsi="Times New Roman" w:cs="Times New Roman"/>
          <w:sz w:val="22"/>
          <w:szCs w:val="22"/>
        </w:rPr>
        <w:t>4</w:t>
      </w:r>
      <w:r w:rsidR="00B744A0">
        <w:rPr>
          <w:rFonts w:ascii="Times New Roman" w:eastAsia="Times New Roman" w:hAnsi="Times New Roman" w:cs="Times New Roman"/>
          <w:sz w:val="22"/>
          <w:szCs w:val="22"/>
        </w:rPr>
        <w:t>.4</w:t>
      </w:r>
      <w:r w:rsidRPr="00F46AE5">
        <w:rPr>
          <w:rFonts w:ascii="Times New Roman" w:eastAsia="Times New Roman" w:hAnsi="Times New Roman" w:cs="Times New Roman"/>
          <w:sz w:val="22"/>
          <w:szCs w:val="22"/>
        </w:rPr>
        <w:t>. Мероприятия, выполняемые сетевой организацией в целях повышения качества обслуж</w:t>
      </w:r>
      <w:r w:rsidR="00204FE5">
        <w:rPr>
          <w:rFonts w:ascii="Times New Roman" w:eastAsia="Times New Roman" w:hAnsi="Times New Roman" w:cs="Times New Roman"/>
          <w:sz w:val="22"/>
          <w:szCs w:val="22"/>
        </w:rPr>
        <w:t>ивания потребителей:</w:t>
      </w:r>
    </w:p>
    <w:p w:rsidR="00204FE5" w:rsidRDefault="00204FE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- проведена модернизация офиса очного приема клиентов;</w:t>
      </w:r>
    </w:p>
    <w:p w:rsidR="00204FE5" w:rsidRDefault="00204FE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- реализуется заочное обращение с клиентами пут</w:t>
      </w:r>
      <w:r w:rsidR="00590707">
        <w:rPr>
          <w:rFonts w:ascii="Times New Roman" w:eastAsia="Times New Roman" w:hAnsi="Times New Roman" w:cs="Times New Roman"/>
          <w:sz w:val="22"/>
          <w:szCs w:val="22"/>
        </w:rPr>
        <w:t>ем применения интернет сервисов;</w:t>
      </w:r>
    </w:p>
    <w:p w:rsidR="00204FE5" w:rsidRPr="00F46AE5" w:rsidRDefault="00204FE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-</w:t>
      </w:r>
      <w:r w:rsidR="00590707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реализовано уведомление клиентов о </w:t>
      </w:r>
      <w:r w:rsidR="00590707">
        <w:rPr>
          <w:rFonts w:ascii="Times New Roman" w:eastAsia="Times New Roman" w:hAnsi="Times New Roman" w:cs="Times New Roman"/>
          <w:sz w:val="22"/>
          <w:szCs w:val="22"/>
        </w:rPr>
        <w:t>дате/времени замены приборов учета;</w:t>
      </w:r>
    </w:p>
    <w:p w:rsidR="0085240A" w:rsidRPr="00F46AE5" w:rsidRDefault="00AA0808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lang w:bidi="en-US"/>
        </w:rPr>
      </w:pPr>
      <w:r w:rsidRPr="00F46AE5">
        <w:rPr>
          <w:rFonts w:ascii="Times New Roman" w:eastAsia="Times New Roman" w:hAnsi="Times New Roman" w:cs="Times New Roman"/>
          <w:lang w:bidi="en-US"/>
        </w:rPr>
        <w:t xml:space="preserve">Работа </w:t>
      </w:r>
      <w:r w:rsidR="00B744A0">
        <w:rPr>
          <w:rFonts w:ascii="Times New Roman" w:eastAsia="Times New Roman" w:hAnsi="Times New Roman" w:cs="Times New Roman"/>
          <w:lang w:bidi="en-US"/>
        </w:rPr>
        <w:t>ООО «ЖКС»</w:t>
      </w:r>
      <w:r w:rsidRPr="00F46AE5">
        <w:rPr>
          <w:rFonts w:ascii="Times New Roman" w:eastAsia="Times New Roman" w:hAnsi="Times New Roman" w:cs="Times New Roman"/>
          <w:lang w:bidi="en-US"/>
        </w:rPr>
        <w:t xml:space="preserve"> направлена на формирование эффективного распределительного электросетевого комплекса на территории эксплуатационной ответственности </w:t>
      </w:r>
    </w:p>
    <w:p w:rsidR="0085240A" w:rsidRPr="00F46AE5" w:rsidRDefault="00AA0808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F46AE5">
        <w:rPr>
          <w:rFonts w:ascii="Times New Roman" w:eastAsia="Times New Roman" w:hAnsi="Times New Roman" w:cs="Times New Roman"/>
          <w:lang w:bidi="en-US"/>
        </w:rPr>
        <w:t>проводится планомерная работа по совершенствованию взаимодействия с клиентами, по определению и выполнению требований клиентов, оптимизации производственных процессов, повышению уровня компетентности сотрудников, созданию положительного имиджа Общества у клиентов и партнеров по бизнесу. Проводится анализ поступивших жалоб и предложений, в том числе и по опросным листам с целью подготовки предупредительных мероприятий.</w:t>
      </w:r>
    </w:p>
    <w:p w:rsidR="0085240A" w:rsidRPr="00F46AE5" w:rsidRDefault="00AA0808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lang w:bidi="en-US"/>
        </w:rPr>
      </w:pPr>
      <w:r w:rsidRPr="00F46AE5">
        <w:rPr>
          <w:rFonts w:ascii="Times New Roman" w:eastAsia="Times New Roman" w:hAnsi="Times New Roman" w:cs="Times New Roman"/>
          <w:lang w:bidi="en-US"/>
        </w:rPr>
        <w:t xml:space="preserve">В 2025 году будет проводиться дальнейшая работа, направленная на совершенствование клиентоориентированного подхода, создание комфортной среды для потребителей, повышение качества оказываемых услуг. </w:t>
      </w:r>
    </w:p>
    <w:p w:rsidR="0085240A" w:rsidRDefault="00AA080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F46AE5">
        <w:rPr>
          <w:rFonts w:ascii="Times New Roman" w:eastAsia="Times New Roman" w:hAnsi="Times New Roman" w:cs="Times New Roman"/>
          <w:sz w:val="22"/>
          <w:szCs w:val="22"/>
        </w:rPr>
        <w:t>Для повышения информированности потребителей об услугах, предоставляемых сетевой организацией, привлечения потенциальных инвесторов и дальнейшего развития инфраструктуры электроэнергетики с учетом реальной потребности субъектов экономической и социальной деятельности региона будет продолжена практика сотрудничества с органами местного самоуправления, а также участия ответственных сотрудников в публичных мероприятиях, проводимых на территории региона.</w:t>
      </w:r>
    </w:p>
    <w:p w:rsidR="005810A5" w:rsidRDefault="005810A5" w:rsidP="00261DF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261DFE" w:rsidRPr="00261DFE" w:rsidRDefault="00261DFE" w:rsidP="00261DF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4.5. </w:t>
      </w:r>
      <w:r w:rsidRPr="00261DFE">
        <w:rPr>
          <w:rFonts w:ascii="Times New Roman" w:eastAsia="Times New Roman" w:hAnsi="Times New Roman" w:cs="Times New Roman"/>
          <w:sz w:val="22"/>
          <w:szCs w:val="22"/>
        </w:rPr>
        <w:t xml:space="preserve">Описание дополнительных услуг, оказываемых потребителю, помимо услуг, указанных в Единых </w:t>
      </w:r>
      <w:hyperlink r:id="rId13" w:tooltip="consultantplus://offline/ref=B6F296E0318949D6D21E815C79AF0CA61C5403BD3B2A4B8388E36E4165124671AE3A61FCF64014D4q8R1M" w:history="1">
        <w:r w:rsidRPr="00261DFE">
          <w:rPr>
            <w:rStyle w:val="af1"/>
            <w:rFonts w:ascii="Times New Roman" w:eastAsia="Times New Roman" w:hAnsi="Times New Roman" w:cs="Times New Roman"/>
            <w:sz w:val="22"/>
            <w:szCs w:val="22"/>
          </w:rPr>
          <w:t>стандартах</w:t>
        </w:r>
      </w:hyperlink>
      <w:r w:rsidRPr="00261DFE">
        <w:rPr>
          <w:rFonts w:ascii="Times New Roman" w:eastAsia="Times New Roman" w:hAnsi="Times New Roman" w:cs="Times New Roman"/>
          <w:sz w:val="22"/>
          <w:szCs w:val="22"/>
        </w:rPr>
        <w:t xml:space="preserve"> качества обслуживания сетевыми организациями потребителей сетевых организаций.</w:t>
      </w:r>
    </w:p>
    <w:p w:rsidR="00261DFE" w:rsidRPr="00261DFE" w:rsidRDefault="00261DFE" w:rsidP="00261DFE">
      <w:pPr>
        <w:pStyle w:val="ConsPlusNormal"/>
        <w:rPr>
          <w:rFonts w:ascii="Times New Roman" w:eastAsia="Times New Roman" w:hAnsi="Times New Roman" w:cs="Times New Roman"/>
        </w:rPr>
      </w:pPr>
      <w:r w:rsidRPr="00261DFE">
        <w:rPr>
          <w:rFonts w:ascii="Times New Roman" w:eastAsia="Times New Roman" w:hAnsi="Times New Roman" w:cs="Times New Roman"/>
        </w:rPr>
        <w:t>Помимо регулируемых видов деятельности (передача электрической энергии и технологическое присоединение к электрическим сетям) Филиал предлагает заинтересованным лицам широкий перечень дополнительных (нетарифных) услуг, оказываемых на платной основе.</w:t>
      </w:r>
    </w:p>
    <w:p w:rsidR="00261DFE" w:rsidRPr="00261DFE" w:rsidRDefault="00261DFE" w:rsidP="00261DFE">
      <w:pPr>
        <w:pStyle w:val="ConsPlusNormal"/>
        <w:rPr>
          <w:rFonts w:ascii="Times New Roman" w:eastAsia="Times New Roman" w:hAnsi="Times New Roman" w:cs="Times New Roman"/>
        </w:rPr>
      </w:pPr>
      <w:r w:rsidRPr="00261DFE">
        <w:rPr>
          <w:rFonts w:ascii="Times New Roman" w:eastAsia="Times New Roman" w:hAnsi="Times New Roman" w:cs="Times New Roman"/>
        </w:rPr>
        <w:t>Основные виды предоставляемых дополнительных (нетарифных) услуг Филиала приведены в таблице ниже.</w:t>
      </w:r>
    </w:p>
    <w:tbl>
      <w:tblPr>
        <w:tblW w:w="4944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0"/>
        <w:gridCol w:w="8810"/>
      </w:tblGrid>
      <w:tr w:rsidR="00261DFE" w:rsidRPr="00261DFE" w:rsidTr="00261DFE">
        <w:trPr>
          <w:jc w:val="center"/>
        </w:trPr>
        <w:tc>
          <w:tcPr>
            <w:tcW w:w="430" w:type="dxa"/>
            <w:shd w:val="clear" w:color="auto" w:fill="auto"/>
          </w:tcPr>
          <w:p w:rsidR="00261DFE" w:rsidRPr="00261DFE" w:rsidRDefault="00261DFE" w:rsidP="00261DFE">
            <w:pPr>
              <w:pStyle w:val="ConsPlusNormal"/>
              <w:ind w:firstLine="540"/>
              <w:jc w:val="both"/>
              <w:rPr>
                <w:rFonts w:ascii="Times New Roman" w:eastAsia="Times New Roman" w:hAnsi="Times New Roman" w:cs="Times New Roman"/>
              </w:rPr>
            </w:pPr>
            <w:r w:rsidRPr="00261DF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810" w:type="dxa"/>
            <w:shd w:val="clear" w:color="auto" w:fill="auto"/>
          </w:tcPr>
          <w:p w:rsidR="00261DFE" w:rsidRPr="00261DFE" w:rsidRDefault="00261DFE" w:rsidP="00261DFE">
            <w:pPr>
              <w:pStyle w:val="ConsPlusNormal"/>
              <w:ind w:firstLine="540"/>
              <w:rPr>
                <w:rFonts w:ascii="Times New Roman" w:eastAsia="Times New Roman" w:hAnsi="Times New Roman" w:cs="Times New Roman"/>
              </w:rPr>
            </w:pPr>
            <w:r w:rsidRPr="00261DFE">
              <w:rPr>
                <w:rFonts w:ascii="Times New Roman" w:eastAsia="Times New Roman" w:hAnsi="Times New Roman" w:cs="Times New Roman"/>
              </w:rPr>
              <w:t>Аренда и услуги по размещению</w:t>
            </w:r>
          </w:p>
        </w:tc>
      </w:tr>
      <w:tr w:rsidR="00261DFE" w:rsidRPr="00261DFE" w:rsidTr="00261DFE">
        <w:trPr>
          <w:trHeight w:val="121"/>
          <w:jc w:val="center"/>
        </w:trPr>
        <w:tc>
          <w:tcPr>
            <w:tcW w:w="430" w:type="dxa"/>
            <w:shd w:val="clear" w:color="auto" w:fill="auto"/>
          </w:tcPr>
          <w:p w:rsidR="00261DFE" w:rsidRPr="00261DFE" w:rsidRDefault="00261DFE" w:rsidP="00261DFE">
            <w:pPr>
              <w:pStyle w:val="ConsPlusNormal"/>
              <w:ind w:firstLine="540"/>
              <w:jc w:val="both"/>
              <w:rPr>
                <w:rFonts w:ascii="Times New Roman" w:eastAsia="Times New Roman" w:hAnsi="Times New Roman" w:cs="Times New Roman"/>
              </w:rPr>
            </w:pPr>
            <w:r w:rsidRPr="00261DFE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810" w:type="dxa"/>
            <w:shd w:val="clear" w:color="auto" w:fill="auto"/>
          </w:tcPr>
          <w:p w:rsidR="00261DFE" w:rsidRPr="00261DFE" w:rsidRDefault="00261DFE" w:rsidP="00261DFE">
            <w:pPr>
              <w:pStyle w:val="ConsPlusNormal"/>
              <w:ind w:firstLine="540"/>
              <w:rPr>
                <w:rFonts w:ascii="Times New Roman" w:eastAsia="Times New Roman" w:hAnsi="Times New Roman" w:cs="Times New Roman"/>
              </w:rPr>
            </w:pPr>
            <w:r w:rsidRPr="00261DFE">
              <w:rPr>
                <w:rFonts w:ascii="Times New Roman" w:eastAsia="Times New Roman" w:hAnsi="Times New Roman" w:cs="Times New Roman"/>
              </w:rPr>
              <w:t>Услуги по техническому и ремонтно-эксплуатационному обслуживанию</w:t>
            </w:r>
          </w:p>
        </w:tc>
      </w:tr>
      <w:tr w:rsidR="00261DFE" w:rsidRPr="00261DFE" w:rsidTr="00261DFE">
        <w:trPr>
          <w:jc w:val="center"/>
        </w:trPr>
        <w:tc>
          <w:tcPr>
            <w:tcW w:w="430" w:type="dxa"/>
            <w:shd w:val="clear" w:color="auto" w:fill="auto"/>
          </w:tcPr>
          <w:p w:rsidR="00261DFE" w:rsidRPr="00261DFE" w:rsidRDefault="00261DFE" w:rsidP="00261DFE">
            <w:pPr>
              <w:pStyle w:val="ConsPlusNormal"/>
              <w:ind w:firstLine="540"/>
              <w:jc w:val="both"/>
              <w:rPr>
                <w:rFonts w:ascii="Times New Roman" w:eastAsia="Times New Roman" w:hAnsi="Times New Roman" w:cs="Times New Roman"/>
              </w:rPr>
            </w:pPr>
            <w:r w:rsidRPr="00261DFE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810" w:type="dxa"/>
            <w:shd w:val="clear" w:color="auto" w:fill="auto"/>
          </w:tcPr>
          <w:p w:rsidR="00261DFE" w:rsidRPr="00261DFE" w:rsidRDefault="00261DFE" w:rsidP="00261DFE">
            <w:pPr>
              <w:pStyle w:val="ConsPlusNormal"/>
              <w:ind w:firstLine="540"/>
              <w:rPr>
                <w:rFonts w:ascii="Times New Roman" w:eastAsia="Times New Roman" w:hAnsi="Times New Roman" w:cs="Times New Roman"/>
              </w:rPr>
            </w:pPr>
            <w:r w:rsidRPr="00261DFE">
              <w:rPr>
                <w:rFonts w:ascii="Times New Roman" w:eastAsia="Times New Roman" w:hAnsi="Times New Roman" w:cs="Times New Roman"/>
              </w:rPr>
              <w:t>Выполнение строительно-монтажных работ</w:t>
            </w:r>
          </w:p>
        </w:tc>
      </w:tr>
      <w:tr w:rsidR="00261DFE" w:rsidRPr="00261DFE" w:rsidTr="005810A5">
        <w:trPr>
          <w:trHeight w:val="211"/>
          <w:jc w:val="center"/>
        </w:trPr>
        <w:tc>
          <w:tcPr>
            <w:tcW w:w="430" w:type="dxa"/>
            <w:shd w:val="clear" w:color="auto" w:fill="auto"/>
          </w:tcPr>
          <w:p w:rsidR="00261DFE" w:rsidRPr="00261DFE" w:rsidRDefault="00261DFE" w:rsidP="00261DFE">
            <w:pPr>
              <w:pStyle w:val="ConsPlusNormal"/>
              <w:ind w:firstLine="540"/>
              <w:jc w:val="both"/>
              <w:rPr>
                <w:rFonts w:ascii="Times New Roman" w:eastAsia="Times New Roman" w:hAnsi="Times New Roman" w:cs="Times New Roman"/>
              </w:rPr>
            </w:pPr>
            <w:r w:rsidRPr="00261DFE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8810" w:type="dxa"/>
            <w:shd w:val="clear" w:color="auto" w:fill="auto"/>
          </w:tcPr>
          <w:p w:rsidR="00261DFE" w:rsidRPr="00261DFE" w:rsidRDefault="00261DFE" w:rsidP="00261DFE">
            <w:pPr>
              <w:pStyle w:val="ConsPlusNormal"/>
              <w:ind w:firstLine="540"/>
              <w:rPr>
                <w:rFonts w:ascii="Times New Roman" w:eastAsia="Times New Roman" w:hAnsi="Times New Roman" w:cs="Times New Roman"/>
              </w:rPr>
            </w:pPr>
            <w:r w:rsidRPr="00261DFE">
              <w:rPr>
                <w:rFonts w:ascii="Times New Roman" w:eastAsia="Times New Roman" w:hAnsi="Times New Roman" w:cs="Times New Roman"/>
              </w:rPr>
              <w:t>Консультационные и организационно-технические услуги</w:t>
            </w:r>
          </w:p>
        </w:tc>
      </w:tr>
    </w:tbl>
    <w:p w:rsidR="005810A5" w:rsidRDefault="005810A5" w:rsidP="00261DF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261DFE" w:rsidRPr="00261DFE" w:rsidRDefault="00261DFE" w:rsidP="00261DF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61DFE">
        <w:rPr>
          <w:rFonts w:ascii="Times New Roman" w:eastAsia="Times New Roman" w:hAnsi="Times New Roman" w:cs="Times New Roman"/>
          <w:sz w:val="22"/>
          <w:szCs w:val="22"/>
        </w:rPr>
        <w:t xml:space="preserve">4.6. Мероприятия, направленные на работу с социально уязвимыми группами населения (пенсионеры, инвалиды, многодетные семьи, участники ВОВ и боевых действий на территориях других государств в соответствии с Федеральным </w:t>
      </w:r>
      <w:hyperlink r:id="rId14" w:tooltip="consultantplus://offline/ref=B6F296E0318949D6D21E815C79AF0CA61C5400B437284B8388E36E4165q1R2M" w:history="1">
        <w:r w:rsidRPr="00261DFE">
          <w:rPr>
            <w:rStyle w:val="af1"/>
            <w:rFonts w:ascii="Times New Roman" w:eastAsia="Times New Roman" w:hAnsi="Times New Roman" w:cs="Times New Roman"/>
            <w:sz w:val="22"/>
            <w:szCs w:val="22"/>
          </w:rPr>
          <w:t>законом</w:t>
        </w:r>
      </w:hyperlink>
      <w:r w:rsidRPr="00261DFE">
        <w:rPr>
          <w:rFonts w:ascii="Times New Roman" w:eastAsia="Times New Roman" w:hAnsi="Times New Roman" w:cs="Times New Roman"/>
          <w:sz w:val="22"/>
          <w:szCs w:val="22"/>
        </w:rPr>
        <w:t xml:space="preserve"> от 12 января 1995 г. N 5-ФЗ "О ветеранах" (Собрание законодательства Российской Федерации, 2000, N 2, ст. 161; N 19, ст. 2023; 2001, N 1, ст. 2; N 33, ст. 3427; N 53, ст. 5030; 2002, N 30, ст. 3033; N 48, ст. 4743; N 52, ст. 5132; 2003, N 19, ст. 1750; 2004, N 19, ст. 1837; N 25, ст. 2480; N 27, ст. 2711; N 35, ст. 3607; N 52, ст. 5038; 2005, N 1, ст. 25; N 19, ст. 1748; N 52, ст. 5576; 2007, N 43, ст. 5084; 2008, N 9, ст. 817; N 29, ст. 3410; N 30, ст. 3609; N 40, ст. 4501; N 52, ст. 6224; 2009, N 18, ст. 2152; N 26, ст. 3133; N 29, ст. 3623; N 30, ст. 3739; N 51, ст. 6148; N 52, ст. 6403; 2010, N 19, ст. 2287; N 27, ст. 3433; N 30, ст. 3991; N 31, ст. 4206; N 50, ст. 6609; 2011, N 45, ст. 6337; N 47, ст. 6608; 2012, N 43, ст. 5782; 2013, N 14, ст. 1654; N 19, ст. 2331; N 27, ст. 3477; N 48, ст. 6165; 2014, N 23, ст. 2930; N 26, ст. 3406; N 52, ст. 7537; 2015, N 14, ст. 2008), матери-одиночки, участники ликвидации аварии на Чернобыльской АЭС и приравненные к ним категории граждан в соответствии с </w:t>
      </w:r>
      <w:hyperlink r:id="rId15" w:tooltip="consultantplus://offline/ref=B6F296E0318949D6D21E815C79AF0CA61C5400B437214B8388E36E4165q1R2M" w:history="1">
        <w:r w:rsidRPr="00261DFE">
          <w:rPr>
            <w:rStyle w:val="af1"/>
            <w:rFonts w:ascii="Times New Roman" w:eastAsia="Times New Roman" w:hAnsi="Times New Roman" w:cs="Times New Roman"/>
            <w:sz w:val="22"/>
            <w:szCs w:val="22"/>
          </w:rPr>
          <w:t>Законом</w:t>
        </w:r>
      </w:hyperlink>
      <w:r w:rsidRPr="00261DFE">
        <w:rPr>
          <w:rFonts w:ascii="Times New Roman" w:eastAsia="Times New Roman" w:hAnsi="Times New Roman" w:cs="Times New Roman"/>
          <w:sz w:val="22"/>
          <w:szCs w:val="22"/>
        </w:rPr>
        <w:t xml:space="preserve"> Российской Федерации от 15.05.1991 N 1244-1 "О социальной защите граждан, подвергшихся воздействию радиации вследствие катастрофы на Чернобыльской АЭС" (Ведомости Съезда народных депутатов РСФСР и Верховного Совета РСФСР, 1991, N 21, ст. 699; Ведомости Съезда народных депутатов Российской Федерации и Верховного Совета Российской Федерации, 1992, N 32, ст. 1861; Собрание законодательства Российской Федерации, 1995, N 48, ст. 4561; 1996, N 51, ст. 5680; 1997, N 47, ст. 5341; 1998, N 48, ст. 5850; 1999, N 16, ст. 1937; N 28, ст. 3460; 2000, N 33, ст. 3348; 2001, N 1, ст. 2; N 7, ст. 610; N 33, ст. 3413; 2002, N 30, ст. 3033; N 50, ст. 4929; N 53, ст. 5030; 2002, N 52, ст. 5132; 2003, N 43, ст. 4108; N 52, ст. 5038; 2004, N 18, ст. 1689; N 35, ст. 3607; 2006, N 6, ст. 637; N 30, ст. 3288; N 50, ст. 5285; 2007, N 46, ст. 5554; 2008, N 9, ст. 817; N 29, ст. 3410; N 30, ст. 3616; N 52, ст. 6224; N 52, ст. 6236; 2009, N 18, ст. 2152; N 30, ст. 3739; 2011, N 23, ст. 3270; N 29, ст. 4297; N 47, ст. 6608; N 49, ст. 7024; 2012, N 26, ст. 3446; N 53, ст. 7654; 2013, N 19, ст. 2331; N 27, ст. 3443; N 27, ст. 3446; N 27, ст. 3477; N 51, ст. 6693; 2014, N 26, ст. 3406; N 30, ст. 4217; N 40, ст. 5322; N 52, ст. 7539; 2015, N 14, ст. 2008</w:t>
      </w:r>
    </w:p>
    <w:p w:rsidR="00261DFE" w:rsidRDefault="00261DFE" w:rsidP="00261DFE">
      <w:pPr>
        <w:pStyle w:val="ConsPlusNormal"/>
        <w:rPr>
          <w:rFonts w:ascii="Times New Roman" w:eastAsia="Times New Roman" w:hAnsi="Times New Roman" w:cs="Times New Roman"/>
          <w:sz w:val="22"/>
          <w:szCs w:val="22"/>
        </w:rPr>
      </w:pPr>
      <w:r w:rsidRPr="005810A5">
        <w:rPr>
          <w:rFonts w:ascii="Times New Roman" w:eastAsia="Times New Roman" w:hAnsi="Times New Roman" w:cs="Times New Roman"/>
          <w:sz w:val="22"/>
          <w:szCs w:val="22"/>
        </w:rPr>
        <w:t>При работе с потребителями применяется индивидуальный подход к решению вопросов с учетом, в том числе, принадлежности потребителей к категории социально уязвимых групп населения.</w:t>
      </w:r>
    </w:p>
    <w:p w:rsidR="005810A5" w:rsidRPr="005810A5" w:rsidRDefault="005810A5" w:rsidP="00261DFE">
      <w:pPr>
        <w:pStyle w:val="ConsPlusNormal"/>
        <w:rPr>
          <w:rFonts w:ascii="Times New Roman" w:eastAsia="Times New Roman" w:hAnsi="Times New Roman" w:cs="Times New Roman"/>
          <w:sz w:val="22"/>
          <w:szCs w:val="22"/>
        </w:rPr>
      </w:pPr>
    </w:p>
    <w:p w:rsidR="00261DFE" w:rsidRPr="00F46AE5" w:rsidRDefault="005810A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810A5">
        <w:rPr>
          <w:rFonts w:ascii="Times New Roman" w:eastAsia="Times New Roman" w:hAnsi="Times New Roman" w:cs="Times New Roman"/>
          <w:sz w:val="22"/>
          <w:szCs w:val="22"/>
        </w:rPr>
        <w:t>4.7. Темы и результаты опросов потребителей, проводимых сетевой организацией для выявления мнения потребителей о качестве обслуживания, в рамках исполнения Единых стандартов качества обслуживания сетевыми организациями потребителей услуг сетевых организаций.</w:t>
      </w:r>
    </w:p>
    <w:p w:rsidR="005810A5" w:rsidRPr="005810A5" w:rsidRDefault="005810A5" w:rsidP="005810A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810A5">
        <w:rPr>
          <w:rFonts w:ascii="Times New Roman" w:eastAsia="Times New Roman" w:hAnsi="Times New Roman" w:cs="Times New Roman"/>
          <w:sz w:val="22"/>
          <w:szCs w:val="22"/>
        </w:rPr>
        <w:t xml:space="preserve">Всего в течение отчетного периода потребителями услуг заполнено и представлено </w:t>
      </w:r>
      <w:r>
        <w:rPr>
          <w:rFonts w:ascii="Times New Roman" w:eastAsia="Times New Roman" w:hAnsi="Times New Roman" w:cs="Times New Roman"/>
          <w:sz w:val="22"/>
          <w:szCs w:val="22"/>
        </w:rPr>
        <w:t>18</w:t>
      </w:r>
      <w:r w:rsidRPr="005810A5">
        <w:rPr>
          <w:rFonts w:ascii="Times New Roman" w:eastAsia="Times New Roman" w:hAnsi="Times New Roman" w:cs="Times New Roman"/>
          <w:sz w:val="22"/>
          <w:szCs w:val="22"/>
        </w:rPr>
        <w:t xml:space="preserve"> опросных листов. Большинство опрошенных (54%) обратились по вопросам технологического присоединения, 33% - по вопросам дополнительных платных услуг, 12% заполнивших анкеты обратились по вопросам установки приборов учета электроэнергии, 6% - по вопросам качества электроэнергии/отключениям.</w:t>
      </w:r>
    </w:p>
    <w:p w:rsidR="005810A5" w:rsidRPr="005810A5" w:rsidRDefault="005810A5" w:rsidP="005810A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810A5">
        <w:rPr>
          <w:rFonts w:ascii="Times New Roman" w:eastAsia="Times New Roman" w:hAnsi="Times New Roman" w:cs="Times New Roman"/>
          <w:sz w:val="22"/>
          <w:szCs w:val="22"/>
        </w:rPr>
        <w:t xml:space="preserve">Большинство заполнивших анкеты потребителей высоко оценивают качество обслуживания (средняя оценка составила 4 баллов из 5 возможных). </w:t>
      </w:r>
    </w:p>
    <w:p w:rsidR="0085240A" w:rsidRDefault="005810A5" w:rsidP="005810A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810A5">
        <w:rPr>
          <w:rFonts w:ascii="Times New Roman" w:eastAsia="Times New Roman" w:hAnsi="Times New Roman" w:cs="Times New Roman"/>
          <w:sz w:val="22"/>
          <w:szCs w:val="22"/>
        </w:rPr>
        <w:t>Наиболее удобными каналами взаимодействия со структурными подразделениями для участвовавших в опросе клиентов являются получение консультации по телефону (</w:t>
      </w:r>
      <w:r>
        <w:rPr>
          <w:rFonts w:ascii="Times New Roman" w:eastAsia="Times New Roman" w:hAnsi="Times New Roman" w:cs="Times New Roman"/>
          <w:sz w:val="22"/>
          <w:szCs w:val="22"/>
        </w:rPr>
        <w:t>4</w:t>
      </w:r>
      <w:r w:rsidRPr="005810A5">
        <w:rPr>
          <w:rFonts w:ascii="Times New Roman" w:eastAsia="Times New Roman" w:hAnsi="Times New Roman" w:cs="Times New Roman"/>
          <w:sz w:val="22"/>
          <w:szCs w:val="22"/>
        </w:rPr>
        <w:t xml:space="preserve">0%). </w:t>
      </w:r>
      <w:r>
        <w:rPr>
          <w:rFonts w:ascii="Times New Roman" w:eastAsia="Times New Roman" w:hAnsi="Times New Roman" w:cs="Times New Roman"/>
          <w:sz w:val="22"/>
          <w:szCs w:val="22"/>
        </w:rPr>
        <w:t>20</w:t>
      </w:r>
      <w:r w:rsidRPr="005810A5">
        <w:rPr>
          <w:rFonts w:ascii="Times New Roman" w:eastAsia="Times New Roman" w:hAnsi="Times New Roman" w:cs="Times New Roman"/>
          <w:sz w:val="22"/>
          <w:szCs w:val="22"/>
        </w:rPr>
        <w:t xml:space="preserve">% потребителей отметили почту как наиболее удобный способ обслуживания, </w:t>
      </w:r>
      <w:r>
        <w:rPr>
          <w:rFonts w:ascii="Times New Roman" w:eastAsia="Times New Roman" w:hAnsi="Times New Roman" w:cs="Times New Roman"/>
          <w:sz w:val="22"/>
          <w:szCs w:val="22"/>
        </w:rPr>
        <w:t>4</w:t>
      </w:r>
      <w:r w:rsidRPr="005810A5">
        <w:rPr>
          <w:rFonts w:ascii="Times New Roman" w:eastAsia="Times New Roman" w:hAnsi="Times New Roman" w:cs="Times New Roman"/>
          <w:sz w:val="22"/>
          <w:szCs w:val="22"/>
        </w:rPr>
        <w:t>0% из числа опрошенных наиболее удобным каналом взаимодействия выбрали интернет.</w:t>
      </w:r>
    </w:p>
    <w:p w:rsidR="005810A5" w:rsidRDefault="005810A5" w:rsidP="005810A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5810A5" w:rsidRPr="005810A5" w:rsidRDefault="005810A5" w:rsidP="005810A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810A5">
        <w:rPr>
          <w:rFonts w:ascii="Times New Roman" w:eastAsia="Times New Roman" w:hAnsi="Times New Roman" w:cs="Times New Roman"/>
          <w:sz w:val="22"/>
          <w:szCs w:val="22"/>
        </w:rPr>
        <w:t>4.8. Мероприятия, выполняемые сетевой организацией в целях повышения качества обслуживания потребителей.</w:t>
      </w:r>
    </w:p>
    <w:p w:rsidR="005810A5" w:rsidRPr="005810A5" w:rsidRDefault="005810A5" w:rsidP="005810A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810A5">
        <w:rPr>
          <w:rFonts w:ascii="Times New Roman" w:eastAsia="Times New Roman" w:hAnsi="Times New Roman" w:cs="Times New Roman"/>
          <w:sz w:val="22"/>
          <w:szCs w:val="22"/>
        </w:rPr>
        <w:t>Работа по взаимодействию с п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отребителями услуг проводится в соответствии с </w:t>
      </w:r>
      <w:r w:rsidR="003F3CC1">
        <w:rPr>
          <w:rFonts w:ascii="Times New Roman" w:eastAsia="Times New Roman" w:hAnsi="Times New Roman" w:cs="Times New Roman"/>
          <w:sz w:val="22"/>
          <w:szCs w:val="22"/>
        </w:rPr>
        <w:t>мероприятиями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, установленными Минэнерго Московской области в области единого окна информирования </w:t>
      </w:r>
      <w:r w:rsidR="003F3CC1">
        <w:rPr>
          <w:rFonts w:ascii="Times New Roman" w:eastAsia="Times New Roman" w:hAnsi="Times New Roman" w:cs="Times New Roman"/>
          <w:sz w:val="22"/>
          <w:szCs w:val="22"/>
        </w:rPr>
        <w:t>потребителей услуг</w:t>
      </w:r>
      <w:r>
        <w:rPr>
          <w:rFonts w:ascii="Times New Roman" w:eastAsia="Times New Roman" w:hAnsi="Times New Roman" w:cs="Times New Roman"/>
          <w:sz w:val="22"/>
          <w:szCs w:val="22"/>
        </w:rPr>
        <w:t>.</w:t>
      </w:r>
    </w:p>
    <w:p w:rsidR="005810A5" w:rsidRPr="005810A5" w:rsidRDefault="003F3CC1" w:rsidP="005810A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П</w:t>
      </w:r>
      <w:r w:rsidR="005810A5" w:rsidRPr="005810A5">
        <w:rPr>
          <w:rFonts w:ascii="Times New Roman" w:eastAsia="Times New Roman" w:hAnsi="Times New Roman" w:cs="Times New Roman"/>
          <w:sz w:val="22"/>
          <w:szCs w:val="22"/>
        </w:rPr>
        <w:t>роводится планомерная работа по совершенствованию взаимодействия с клиентами, по определению и выполнению требований клиентов, оптимизации производственных процессов, повышению уровня компетентности сотрудников, созданию положительного имиджа Общества у клиентов и партнеров по бизнесу. Проводится анализ поступивших жалоб и предложений, в том числе и по опросным листам с целью подготовки предупредительных мероприятий.</w:t>
      </w:r>
    </w:p>
    <w:p w:rsidR="005810A5" w:rsidRDefault="005810A5" w:rsidP="005810A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810A5">
        <w:rPr>
          <w:rFonts w:ascii="Times New Roman" w:eastAsia="Times New Roman" w:hAnsi="Times New Roman" w:cs="Times New Roman"/>
          <w:sz w:val="22"/>
          <w:szCs w:val="22"/>
        </w:rPr>
        <w:t>Для повышения информированности потребителей об услугах, предоставляемых сетевой организацией, дальнейшего развития инфраструктуры электроэнергетики с учетом реальной потребности субъектов экономической и социальной деятельности региона</w:t>
      </w:r>
      <w:r w:rsidR="003F3CC1">
        <w:rPr>
          <w:rFonts w:ascii="Times New Roman" w:eastAsia="Times New Roman" w:hAnsi="Times New Roman" w:cs="Times New Roman"/>
          <w:sz w:val="22"/>
          <w:szCs w:val="22"/>
        </w:rPr>
        <w:t xml:space="preserve"> компанией</w:t>
      </w:r>
      <w:r w:rsidRPr="005810A5">
        <w:rPr>
          <w:rFonts w:ascii="Times New Roman" w:eastAsia="Times New Roman" w:hAnsi="Times New Roman" w:cs="Times New Roman"/>
          <w:sz w:val="22"/>
          <w:szCs w:val="22"/>
        </w:rPr>
        <w:t xml:space="preserve"> будет продолжена практика сотрудничества с органами местного самоуправления, а также участия ответственных сотрудников в публичных мероприятиях, проводимых на территории региона.</w:t>
      </w:r>
    </w:p>
    <w:p w:rsidR="003F3CC1" w:rsidRPr="00F46AE5" w:rsidRDefault="003F3CC1" w:rsidP="005810A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85240A" w:rsidRPr="00F46AE5" w:rsidRDefault="00AA080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F46AE5">
        <w:rPr>
          <w:rFonts w:ascii="Times New Roman" w:eastAsia="Times New Roman" w:hAnsi="Times New Roman" w:cs="Times New Roman"/>
          <w:sz w:val="22"/>
          <w:szCs w:val="22"/>
        </w:rPr>
        <w:t>4.9. Информация по обращениям потребителей</w:t>
      </w:r>
      <w:r w:rsidR="00F46AE5">
        <w:rPr>
          <w:rFonts w:ascii="Times New Roman" w:eastAsia="Times New Roman" w:hAnsi="Times New Roman" w:cs="Times New Roman"/>
          <w:sz w:val="22"/>
          <w:szCs w:val="22"/>
        </w:rPr>
        <w:t>*</w:t>
      </w:r>
      <w:r w:rsidRPr="00F46AE5">
        <w:rPr>
          <w:rFonts w:ascii="Times New Roman" w:eastAsia="Times New Roman" w:hAnsi="Times New Roman" w:cs="Times New Roman"/>
          <w:sz w:val="22"/>
          <w:szCs w:val="22"/>
        </w:rPr>
        <w:t>.</w:t>
      </w:r>
    </w:p>
    <w:p w:rsidR="0085240A" w:rsidRDefault="0085240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5240A" w:rsidRDefault="0085240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0"/>
          <w:szCs w:val="20"/>
        </w:rPr>
        <w:sectPr w:rsidR="0085240A">
          <w:pgSz w:w="11906" w:h="16838"/>
          <w:pgMar w:top="1134" w:right="850" w:bottom="1134" w:left="1701" w:header="0" w:footer="0" w:gutter="0"/>
          <w:cols w:space="720"/>
          <w:docGrid w:linePitch="360"/>
        </w:sectPr>
      </w:pPr>
    </w:p>
    <w:p w:rsidR="0085240A" w:rsidRDefault="0085240A">
      <w:pPr>
        <w:pStyle w:val="ConsPlusNormal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516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93"/>
        <w:gridCol w:w="1304"/>
        <w:gridCol w:w="388"/>
        <w:gridCol w:w="283"/>
        <w:gridCol w:w="425"/>
        <w:gridCol w:w="567"/>
        <w:gridCol w:w="567"/>
        <w:gridCol w:w="567"/>
        <w:gridCol w:w="284"/>
        <w:gridCol w:w="425"/>
        <w:gridCol w:w="426"/>
        <w:gridCol w:w="425"/>
        <w:gridCol w:w="426"/>
        <w:gridCol w:w="424"/>
        <w:gridCol w:w="425"/>
        <w:gridCol w:w="426"/>
        <w:gridCol w:w="426"/>
        <w:gridCol w:w="567"/>
        <w:gridCol w:w="425"/>
        <w:gridCol w:w="425"/>
        <w:gridCol w:w="567"/>
        <w:gridCol w:w="425"/>
        <w:gridCol w:w="425"/>
        <w:gridCol w:w="566"/>
        <w:gridCol w:w="567"/>
        <w:gridCol w:w="426"/>
        <w:gridCol w:w="568"/>
        <w:gridCol w:w="567"/>
        <w:gridCol w:w="425"/>
        <w:gridCol w:w="567"/>
        <w:gridCol w:w="567"/>
      </w:tblGrid>
      <w:tr w:rsidR="0085240A">
        <w:tc>
          <w:tcPr>
            <w:tcW w:w="2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Идентификационный номер обращения</w:t>
            </w:r>
          </w:p>
        </w:tc>
        <w:tc>
          <w:tcPr>
            <w:tcW w:w="3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</w:tcPr>
          <w:p w:rsidR="0085240A" w:rsidRDefault="00AA0808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Дата обращения</w:t>
            </w:r>
          </w:p>
        </w:tc>
        <w:tc>
          <w:tcPr>
            <w:tcW w:w="2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</w:tcPr>
          <w:p w:rsidR="0085240A" w:rsidRDefault="00AA0808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Время обращения</w:t>
            </w:r>
          </w:p>
        </w:tc>
        <w:tc>
          <w:tcPr>
            <w:tcW w:w="24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Форма обращения</w:t>
            </w: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Обращения</w:t>
            </w:r>
          </w:p>
        </w:tc>
        <w:tc>
          <w:tcPr>
            <w:tcW w:w="32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Обращения потребителей, содержащие жалобу</w:t>
            </w:r>
          </w:p>
        </w:tc>
        <w:tc>
          <w:tcPr>
            <w:tcW w:w="19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Обращения потребителей, содержащие заявку на оказание услуг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Факт получения потребителем ответа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результатам обращения</w:t>
            </w:r>
          </w:p>
        </w:tc>
      </w:tr>
      <w:tr w:rsidR="0085240A">
        <w:trPr>
          <w:cantSplit/>
          <w:trHeight w:val="3722"/>
        </w:trPr>
        <w:tc>
          <w:tcPr>
            <w:tcW w:w="2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</w:tcPr>
          <w:p w:rsidR="0085240A" w:rsidRDefault="00AA0808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Очное обращение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</w:tcPr>
          <w:p w:rsidR="0085240A" w:rsidRDefault="00AA0808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Заочное обращение посредством телефонной связи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</w:tcPr>
          <w:p w:rsidR="0085240A" w:rsidRDefault="00AA0808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Заочное обращение посредством сети Интернет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</w:tcPr>
          <w:p w:rsidR="0085240A" w:rsidRDefault="00AA0808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Письменное обращение посредством почтовой связи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</w:tcPr>
          <w:p w:rsidR="0085240A" w:rsidRDefault="00AA0808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Прочее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</w:tcPr>
          <w:p w:rsidR="0085240A" w:rsidRDefault="00AA0808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Оказание услуг по передаче электрической энергии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</w:tcPr>
          <w:p w:rsidR="0085240A" w:rsidRDefault="00AA0808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технологического присоединения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</w:tcPr>
          <w:p w:rsidR="0085240A" w:rsidRDefault="00AA0808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Коммерческий учет электрической энергии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</w:tcPr>
          <w:p w:rsidR="0085240A" w:rsidRDefault="00AA0808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Качество обслуживания потребителей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</w:tcPr>
          <w:p w:rsidR="0085240A" w:rsidRDefault="00AA0808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Техническое обслуживание электросетевых объектов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</w:tcPr>
          <w:p w:rsidR="0085240A" w:rsidRDefault="00AA0808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Прочее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</w:tcPr>
          <w:p w:rsidR="0085240A" w:rsidRDefault="00AA0808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Качество услуг по передаче электрической энергии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</w:tcPr>
          <w:p w:rsidR="0085240A" w:rsidRDefault="00AA0808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Качество электрической энергии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</w:tcPr>
          <w:p w:rsidR="0085240A" w:rsidRDefault="00AA0808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технологического присоединения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</w:tcPr>
          <w:p w:rsidR="0085240A" w:rsidRDefault="00AA0808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Коммерческий учет электрической энергии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</w:tcPr>
          <w:p w:rsidR="0085240A" w:rsidRDefault="00AA0808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Качество обслуживания потребителей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</w:tcPr>
          <w:p w:rsidR="0085240A" w:rsidRDefault="00AA0808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Техническое обслуживание электросетевых объектов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</w:tcPr>
          <w:p w:rsidR="0085240A" w:rsidRDefault="00AA0808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Прочее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</w:tcPr>
          <w:p w:rsidR="0085240A" w:rsidRDefault="00AA0808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 технологическому присоединению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</w:tcPr>
          <w:p w:rsidR="0085240A" w:rsidRDefault="00AA0808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Заключение договора на оказание услуг по передаче электроэнергии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</w:tcPr>
          <w:p w:rsidR="0085240A" w:rsidRDefault="00AA0808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коммерческого учета электроэнергии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</w:tcPr>
          <w:p w:rsidR="0085240A" w:rsidRDefault="00AA0808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Прочее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</w:tcPr>
          <w:p w:rsidR="0085240A" w:rsidRDefault="00AA0808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Заявителем был получен исчерпывающий ответ в установленные сроки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</w:tcPr>
          <w:p w:rsidR="0085240A" w:rsidRDefault="00AA0808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Заявителем был получен исчерпывающий ответ с нарушением сроков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</w:tcPr>
          <w:p w:rsidR="0085240A" w:rsidRDefault="00AA0808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Обращение оставлено без ответа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</w:tcPr>
          <w:p w:rsidR="0085240A" w:rsidRDefault="00AA0808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Выполненные мероприятия по результатам обращения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</w:tcPr>
          <w:p w:rsidR="0085240A" w:rsidRDefault="00AA0808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Планируемые мероприятия по результатам обращения</w:t>
            </w:r>
          </w:p>
        </w:tc>
      </w:tr>
      <w:tr w:rsidR="0085240A">
        <w:tc>
          <w:tcPr>
            <w:tcW w:w="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31</w:t>
            </w:r>
          </w:p>
        </w:tc>
      </w:tr>
      <w:tr w:rsidR="0085240A">
        <w:tc>
          <w:tcPr>
            <w:tcW w:w="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240A">
        <w:tc>
          <w:tcPr>
            <w:tcW w:w="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85240A" w:rsidRDefault="0085240A">
      <w:pPr>
        <w:pStyle w:val="ConsPlusNormal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5240A" w:rsidRDefault="00F46AE5">
      <w:pPr>
        <w:pStyle w:val="ConsPlusNormal"/>
        <w:ind w:firstLine="54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</w:t>
      </w:r>
      <w:r w:rsidR="00AA0808">
        <w:rPr>
          <w:rFonts w:ascii="Times New Roman" w:eastAsia="Times New Roman" w:hAnsi="Times New Roman" w:cs="Times New Roman"/>
          <w:sz w:val="20"/>
          <w:szCs w:val="20"/>
        </w:rPr>
        <w:t>Данные предоставляются отдельным файлом</w:t>
      </w:r>
    </w:p>
    <w:sectPr w:rsidR="0085240A">
      <w:pgSz w:w="16838" w:h="11906" w:orient="landscape"/>
      <w:pgMar w:top="1701" w:right="1134" w:bottom="850" w:left="1134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606B" w:rsidRDefault="0047606B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separator/>
      </w:r>
    </w:p>
  </w:endnote>
  <w:endnote w:type="continuationSeparator" w:id="0">
    <w:p w:rsidR="0047606B" w:rsidRDefault="0047606B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NewRoman">
    <w:altName w:val="Times New Roman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606B" w:rsidRDefault="0047606B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separator/>
      </w:r>
    </w:p>
  </w:footnote>
  <w:footnote w:type="continuationSeparator" w:id="0">
    <w:p w:rsidR="0047606B" w:rsidRDefault="0047606B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DD4100"/>
    <w:multiLevelType w:val="hybridMultilevel"/>
    <w:tmpl w:val="87F8DA1E"/>
    <w:lvl w:ilvl="0" w:tplc="C4B6EECC">
      <w:start w:val="159"/>
      <w:numFmt w:val="decimal"/>
      <w:lvlText w:val="%1"/>
      <w:lvlJc w:val="left"/>
      <w:pPr>
        <w:ind w:left="720" w:hanging="360"/>
      </w:pPr>
      <w:rPr>
        <w:rFonts w:ascii="TimesNewRoman" w:hAnsi="TimesNewRoman" w:cs="TimesNewRoman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D46D78"/>
    <w:multiLevelType w:val="multilevel"/>
    <w:tmpl w:val="26E474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40A"/>
    <w:rsid w:val="000D7D6E"/>
    <w:rsid w:val="001C3E71"/>
    <w:rsid w:val="001D33C1"/>
    <w:rsid w:val="002022C2"/>
    <w:rsid w:val="00204FE5"/>
    <w:rsid w:val="00231C52"/>
    <w:rsid w:val="002501A1"/>
    <w:rsid w:val="00261DFE"/>
    <w:rsid w:val="00262A6D"/>
    <w:rsid w:val="0030689B"/>
    <w:rsid w:val="00352239"/>
    <w:rsid w:val="00353856"/>
    <w:rsid w:val="00354F22"/>
    <w:rsid w:val="0036158C"/>
    <w:rsid w:val="00394F74"/>
    <w:rsid w:val="003C68B4"/>
    <w:rsid w:val="003D4D87"/>
    <w:rsid w:val="003F3CC1"/>
    <w:rsid w:val="004007BC"/>
    <w:rsid w:val="004127B1"/>
    <w:rsid w:val="0047606B"/>
    <w:rsid w:val="004A4F37"/>
    <w:rsid w:val="004C4772"/>
    <w:rsid w:val="00543460"/>
    <w:rsid w:val="00551BF5"/>
    <w:rsid w:val="005810A5"/>
    <w:rsid w:val="00587373"/>
    <w:rsid w:val="00590707"/>
    <w:rsid w:val="00614007"/>
    <w:rsid w:val="00734608"/>
    <w:rsid w:val="007F4541"/>
    <w:rsid w:val="007F69A7"/>
    <w:rsid w:val="008375A2"/>
    <w:rsid w:val="0085240A"/>
    <w:rsid w:val="009908D6"/>
    <w:rsid w:val="00A04562"/>
    <w:rsid w:val="00A32804"/>
    <w:rsid w:val="00AA0808"/>
    <w:rsid w:val="00AA69D5"/>
    <w:rsid w:val="00AE0070"/>
    <w:rsid w:val="00B15391"/>
    <w:rsid w:val="00B744A0"/>
    <w:rsid w:val="00B81022"/>
    <w:rsid w:val="00BD207A"/>
    <w:rsid w:val="00C315C2"/>
    <w:rsid w:val="00CA620F"/>
    <w:rsid w:val="00D3609B"/>
    <w:rsid w:val="00D561D8"/>
    <w:rsid w:val="00DA00AD"/>
    <w:rsid w:val="00DA54F7"/>
    <w:rsid w:val="00E82077"/>
    <w:rsid w:val="00EC246D"/>
    <w:rsid w:val="00F2196D"/>
    <w:rsid w:val="00F23B78"/>
    <w:rsid w:val="00F31D07"/>
    <w:rsid w:val="00F46AE5"/>
    <w:rsid w:val="00F53D40"/>
    <w:rsid w:val="00F766E1"/>
    <w:rsid w:val="00F84159"/>
  </w:rsids>
  <m:mathPr>
    <m:mathFont m:val="Cambria Math"/>
    <m:brkBin m:val="before"/>
    <m:brkBinSub m:val="--"/>
    <m:smallFrac m:val="0"/>
    <m:dispDef m:val="0"/>
    <m:lMargin m:val="0"/>
    <m:rMargin m:val="0"/>
    <m:defJc m:val="center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CF128"/>
  <w15:docId w15:val="{263A24F5-B80C-42FA-AFF9-7C7C2F8FD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zh-CN" w:bidi="ru-RU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 w:bidi="ar-SA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 w:bidi="ar-SA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 w:bidi="ar-SA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 w:bidi="ar-SA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 w:bidi="ar-SA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 w:bidi="ar-SA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 w:bidi="ar-SA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rmal">
    <w:name w:val="ConsPlusNormal"/>
    <w:pPr>
      <w:spacing w:after="0" w:line="240" w:lineRule="auto"/>
    </w:pPr>
    <w:rPr>
      <w:rFonts w:ascii="Arial" w:eastAsia="Arial" w:hAnsi="Arial" w:cs="Arial"/>
      <w:sz w:val="16"/>
      <w:szCs w:val="16"/>
    </w:rPr>
  </w:style>
  <w:style w:type="paragraph" w:customStyle="1" w:styleId="ConsPlusNonformat">
    <w:name w:val="ConsPlusNonformat"/>
    <w:pPr>
      <w:spacing w:after="0" w:line="240" w:lineRule="auto"/>
    </w:pPr>
    <w:rPr>
      <w:rFonts w:ascii="Courier New" w:eastAsia="Courier New" w:hAnsi="Courier New" w:cs="Courier New"/>
      <w:sz w:val="20"/>
      <w:szCs w:val="20"/>
    </w:rPr>
  </w:style>
  <w:style w:type="paragraph" w:customStyle="1" w:styleId="ConsPlusTitle">
    <w:name w:val="ConsPlusTitle"/>
    <w:pPr>
      <w:spacing w:after="0" w:line="240" w:lineRule="auto"/>
    </w:pPr>
    <w:rPr>
      <w:rFonts w:ascii="Arial" w:eastAsia="Arial" w:hAnsi="Arial" w:cs="Arial"/>
      <w:b/>
      <w:bCs/>
      <w:sz w:val="16"/>
      <w:szCs w:val="16"/>
    </w:rPr>
  </w:style>
  <w:style w:type="paragraph" w:customStyle="1" w:styleId="ConsPlusCell">
    <w:name w:val="ConsPlusCell"/>
    <w:pPr>
      <w:spacing w:after="0" w:line="240" w:lineRule="auto"/>
    </w:pPr>
    <w:rPr>
      <w:rFonts w:ascii="Courier New" w:eastAsia="Courier New" w:hAnsi="Courier New" w:cs="Courier New"/>
      <w:sz w:val="20"/>
      <w:szCs w:val="20"/>
    </w:rPr>
  </w:style>
  <w:style w:type="paragraph" w:customStyle="1" w:styleId="ConsPlusDocList">
    <w:name w:val="ConsPlusDocList"/>
    <w:pPr>
      <w:spacing w:after="0" w:line="240" w:lineRule="auto"/>
    </w:pPr>
    <w:rPr>
      <w:rFonts w:ascii="Courier New" w:eastAsia="Courier New" w:hAnsi="Courier New" w:cs="Courier New"/>
      <w:sz w:val="20"/>
      <w:szCs w:val="20"/>
    </w:rPr>
  </w:style>
  <w:style w:type="paragraph" w:customStyle="1" w:styleId="ConsPlusTitlePage">
    <w:name w:val="ConsPlusTitlePage"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ConsPlusJurTerm">
    <w:name w:val="ConsPlusJurTerm"/>
    <w:pPr>
      <w:spacing w:after="0" w:line="240" w:lineRule="auto"/>
    </w:pPr>
    <w:rPr>
      <w:rFonts w:ascii="Tahoma" w:eastAsia="Tahoma" w:hAnsi="Tahoma" w:cs="Tahoma"/>
      <w:sz w:val="26"/>
      <w:szCs w:val="26"/>
    </w:rPr>
  </w:style>
  <w:style w:type="paragraph" w:customStyle="1" w:styleId="afa">
    <w:name w:val="ОСНОВНОЙ ТЕКСТ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left" w:pos="1080"/>
        <w:tab w:val="left" w:pos="1320"/>
      </w:tabs>
      <w:spacing w:after="0" w:line="240" w:lineRule="auto"/>
      <w:ind w:firstLine="567"/>
      <w:jc w:val="both"/>
    </w:pPr>
    <w:rPr>
      <w:sz w:val="26"/>
      <w:szCs w:val="24"/>
      <w:lang w:eastAsia="ru-RU" w:bidi="ar-SA"/>
    </w:rPr>
  </w:style>
  <w:style w:type="character" w:customStyle="1" w:styleId="normaltextrun">
    <w:name w:val="normaltextrun"/>
  </w:style>
  <w:style w:type="paragraph" w:styleId="afb">
    <w:name w:val="Balloon Text"/>
    <w:basedOn w:val="a"/>
    <w:link w:val="afc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Calibri" w:hAnsi="Segoe UI" w:cs="Segoe UI"/>
      <w:sz w:val="18"/>
      <w:szCs w:val="18"/>
    </w:rPr>
  </w:style>
  <w:style w:type="character" w:styleId="afd">
    <w:name w:val="FollowedHyperlink"/>
    <w:basedOn w:val="a0"/>
    <w:uiPriority w:val="99"/>
    <w:semiHidden/>
    <w:unhideWhenUsed/>
    <w:rsid w:val="003C68B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41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6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hyperlink" Target="consultantplus://offline/ref=B6F296E0318949D6D21E815C79AF0CA61C5403BD3B2A4B8388E36E4165124671AE3A61FCF64014D4q8R1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yperlink" Target="mailto:info@jks-mo.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B6F296E0318949D6D21E815C79AF0CA61C5400B437214B8388E36E4165q1R2M" TargetMode="Externa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hyperlink" Target="consultantplus://offline/ref=B6F296E0318949D6D21E815C79AF0CA61C5400B437284B8388E36E4165q1R2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17</Pages>
  <Words>3790</Words>
  <Characters>21606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Минэнерго России от 06.04.2015 N 217&amp;quot;О внесении изменений в Единые стандарты качества обслуживания сетевыми организациями потребителей услуг сетевых организаций, утвержденные приказом Минэнерго России от 15 апреля 2014 г. N 186&amp;quot;(Зарегистр</vt:lpstr>
    </vt:vector>
  </TitlesOfParts>
  <Company/>
  <LinksUpToDate>false</LinksUpToDate>
  <CharactersWithSpaces>25346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Минэнерго России от 06.04.2015 N 217&amp;quot;О внесении изменений в Единые стандарты качества обслуживания сетевыми организациями потребителей услуг сетевых организаций, утвержденные приказом Минэнерго России от 15 апреля 2014 г. N 186&amp;quot;(Зарегистрировано в</dc:title>
  <dc:creator>Калинина Евгения Игоревна</dc:creator>
  <cp:lastModifiedBy>Pro7</cp:lastModifiedBy>
  <cp:revision>3</cp:revision>
  <dcterms:created xsi:type="dcterms:W3CDTF">2025-05-29T09:06:00Z</dcterms:created>
  <dcterms:modified xsi:type="dcterms:W3CDTF">2025-05-29T11:08:00Z</dcterms:modified>
</cp:coreProperties>
</file>